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FAA" w:rsidRPr="00945FAA" w:rsidRDefault="00472CDD" w:rsidP="00945FAA">
      <w:pPr>
        <w:spacing w:before="240"/>
        <w:rPr>
          <w:rFonts w:ascii="Arial" w:eastAsia="Arial-BoldMT" w:hAnsi="Arial" w:cs="Arial"/>
          <w:b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b/>
          <w:color w:val="000000"/>
          <w:sz w:val="20"/>
          <w:szCs w:val="20"/>
        </w:rPr>
        <w:t>Gamma-GT FS *</w:t>
      </w:r>
    </w:p>
    <w:p w:rsidR="00945FAA" w:rsidRPr="00945FAA" w:rsidRDefault="00472CDD" w:rsidP="00945FAA">
      <w:pPr>
        <w:spacing w:before="240"/>
        <w:rPr>
          <w:rFonts w:ascii="Arial" w:eastAsia="Arial-BoldMT" w:hAnsi="Arial" w:cs="Arial"/>
          <w:b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b/>
          <w:color w:val="000000"/>
          <w:sz w:val="20"/>
          <w:szCs w:val="20"/>
        </w:rPr>
        <w:br/>
        <w:t xml:space="preserve">Szasz mod./IFCC </w:t>
      </w:r>
      <w:r w:rsidR="00945FAA" w:rsidRPr="00945FAA">
        <w:rPr>
          <w:rFonts w:ascii="Arial" w:eastAsia="Arial-BoldMT" w:hAnsi="Arial" w:cs="Arial"/>
          <w:b/>
          <w:color w:val="000000"/>
          <w:sz w:val="20"/>
          <w:szCs w:val="20"/>
        </w:rPr>
        <w:t>standartas</w:t>
      </w:r>
    </w:p>
    <w:p w:rsidR="00656E47" w:rsidRPr="00945FAA" w:rsidRDefault="00472CDD" w:rsidP="00945FAA">
      <w:pPr>
        <w:spacing w:before="240"/>
        <w:rPr>
          <w:rFonts w:ascii="Arial" w:eastAsia="Arial-BoldMT" w:hAnsi="Arial" w:cs="Arial"/>
          <w:b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b/>
          <w:color w:val="000000"/>
          <w:sz w:val="20"/>
          <w:szCs w:val="20"/>
        </w:rPr>
        <w:br/>
        <w:t>Diagnostinis reagentas, skirtas kiekybiniam gama glutamiltransferazės (gamma-GT) nustatymui</w:t>
      </w:r>
      <w:r w:rsidRPr="00945FAA">
        <w:rPr>
          <w:rFonts w:ascii="Arial" w:eastAsia="Arial-BoldMT" w:hAnsi="Arial" w:cs="Arial"/>
          <w:b/>
          <w:color w:val="000000"/>
          <w:sz w:val="20"/>
          <w:szCs w:val="20"/>
        </w:rPr>
        <w:br/>
        <w:t>serume arba plazmoje fotometrinėse sistemose</w:t>
      </w:r>
    </w:p>
    <w:p w:rsidR="00945FAA" w:rsidRDefault="00472CDD">
      <w:pPr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b/>
          <w:color w:val="000000"/>
          <w:sz w:val="20"/>
          <w:szCs w:val="20"/>
        </w:rPr>
        <w:t>Užsakymo informacija</w:t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br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Kat.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Rinkinio dydis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1 2801 99 10</w:t>
      </w:r>
      <w:r w:rsidR="00945FAA">
        <w:rPr>
          <w:rFonts w:ascii="Arial" w:eastAsia="Arimo" w:hAnsi="Arial" w:cs="Arial"/>
          <w:color w:val="000000"/>
          <w:sz w:val="20"/>
          <w:szCs w:val="20"/>
        </w:rPr>
        <w:t> 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021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R1 5 x 20 ml + R2 1 x 25 ml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1 2801 99 10</w:t>
      </w:r>
      <w:r w:rsidR="00945FAA">
        <w:rPr>
          <w:rFonts w:ascii="Arial" w:eastAsia="Arimo" w:hAnsi="Arial" w:cs="Arial"/>
          <w:color w:val="000000"/>
          <w:sz w:val="20"/>
          <w:szCs w:val="20"/>
        </w:rPr>
        <w:t> 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026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R1 5 x 80 ml + R2 1 x 100 ml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1 2801 99 10</w:t>
      </w:r>
      <w:r w:rsidR="00945FAA">
        <w:rPr>
          <w:rFonts w:ascii="Arial" w:eastAsia="Arimo" w:hAnsi="Arial" w:cs="Arial"/>
          <w:color w:val="000000"/>
          <w:sz w:val="20"/>
          <w:szCs w:val="20"/>
        </w:rPr>
        <w:t> 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023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R1 1 x 800 ml + R2 1 x 200 ml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1 2801 99 10</w:t>
      </w:r>
      <w:r w:rsidR="00945FAA">
        <w:rPr>
          <w:rFonts w:ascii="Arial" w:eastAsia="Arimo" w:hAnsi="Arial" w:cs="Arial"/>
          <w:color w:val="000000"/>
          <w:sz w:val="20"/>
          <w:szCs w:val="20"/>
        </w:rPr>
        <w:t> 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704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R1 8 x 50 ml + R2 8 x 12,5 ml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1 2801 99 10</w:t>
      </w:r>
      <w:r w:rsidR="00945FAA">
        <w:rPr>
          <w:rFonts w:ascii="Arial" w:eastAsia="Arimo" w:hAnsi="Arial" w:cs="Arial"/>
          <w:color w:val="000000"/>
          <w:sz w:val="20"/>
          <w:szCs w:val="20"/>
        </w:rPr>
        <w:t> 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917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R1 8 x 60 ml + R2 8 x 15 ml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1 2801 99 10</w:t>
      </w:r>
      <w:r w:rsidR="00945FAA">
        <w:rPr>
          <w:rFonts w:ascii="Arial" w:eastAsia="Arimo" w:hAnsi="Arial" w:cs="Arial"/>
          <w:color w:val="000000"/>
          <w:sz w:val="20"/>
          <w:szCs w:val="20"/>
        </w:rPr>
        <w:t> 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930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R1 4 x 20 ml + R2 2 x 10 ml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1 2801 99 90</w:t>
      </w:r>
      <w:r w:rsidR="00945FAA">
        <w:rPr>
          <w:rFonts w:ascii="Arial" w:eastAsia="Arimo" w:hAnsi="Arial" w:cs="Arial"/>
          <w:color w:val="000000"/>
          <w:sz w:val="20"/>
          <w:szCs w:val="20"/>
        </w:rPr>
        <w:t> 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314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R1 10 x 20 ml + R2 2 x 30 ml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945FAA" w:rsidRDefault="00472CDD">
      <w:pPr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b/>
          <w:color w:val="000000"/>
          <w:sz w:val="20"/>
          <w:szCs w:val="20"/>
        </w:rPr>
        <w:t>Santrauka</w:t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br/>
      </w:r>
      <w:r w:rsidRPr="00945FAA">
        <w:rPr>
          <w:rFonts w:ascii="Arial" w:eastAsia="Arimo" w:hAnsi="Arial" w:cs="Arial"/>
          <w:color w:val="000000"/>
          <w:sz w:val="20"/>
          <w:szCs w:val="20"/>
        </w:rPr>
        <w:t>Gama-glutamiltransferazė (gama-GT / GGT), dar vadinama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gama-glutamiltranspeptidaze, yra fermentas, esantis kepenyse ir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tulžies latakuose, kuris yra jautriausias indikatorius. kepenų ir tulžies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ligomis. Dėl didelio neigiamo šių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vertės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ligų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gamma-GT matavimas yra plačiai naudojamas siekiant atmesti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kepenų ar tulžies kilmę. Kartu su kitais fermentais, tokiais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kaip alanino aminotransferazė (ALAT), aspartato aminotransferazė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(ASAT) ir cholinesterazės gama-GT yra vertinga priemonė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diferencinei kepenų ligų diagnozei. [1]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945FAA" w:rsidRDefault="00472CDD">
      <w:pPr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b/>
          <w:color w:val="000000"/>
          <w:sz w:val="20"/>
          <w:szCs w:val="20"/>
        </w:rPr>
        <w:t>Metodas</w:t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br/>
      </w:r>
      <w:r w:rsidRPr="00945FAA">
        <w:rPr>
          <w:rFonts w:ascii="Arial" w:eastAsia="Arimo" w:hAnsi="Arial" w:cs="Arial"/>
          <w:color w:val="000000"/>
          <w:sz w:val="20"/>
          <w:szCs w:val="20"/>
        </w:rPr>
        <w:t>Kinetinis fotometrinis bandymas pagal Szasz / Persijn [2]. Bandymas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taip pat buvo standartizuotas pagal IFCC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metodą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(Tarptautinės klinikinės chemijos federacijos)[4]. Rezultatai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pagal IFCC gaunami naudojant specialų veiksnį arba, jei naudojamas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kalibratorius (TruCal U), naudojant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pateiktą kalibratoriaus vertę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IFCC metodui.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945FAA" w:rsidRDefault="00472CDD">
      <w:pPr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b/>
          <w:color w:val="000000"/>
          <w:sz w:val="20"/>
          <w:szCs w:val="20"/>
        </w:rPr>
        <w:t>Principas</w:t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br/>
      </w:r>
      <w:r w:rsidRPr="00945FAA">
        <w:rPr>
          <w:rFonts w:ascii="Arial" w:eastAsia="Arimo" w:hAnsi="Arial" w:cs="Arial"/>
          <w:color w:val="000000"/>
          <w:sz w:val="20"/>
          <w:szCs w:val="20"/>
        </w:rPr>
        <w:t>Gamma-GT katalizuoja glutamo rūgšties perdavimą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tokiems akcininkams kaip glicilglicinas.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Šis procesas išskiria 5-amino-2-nitrobenzoatą, kuris gali būti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matuojamas esant 405 nm. Absorbcijos padidėjimas šiuo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bangos ilgiu yra tiesiogiai susijęs su gama-GT aktyvumu.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L-gama-glutamil-3-karboksi-4-nitranilidas + glicilglicinas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&lt;Gamma-GT&gt;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Gama-glutamilglicilglicinas + 5-amino-2-nitrobenzoato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t>reagentai</w:t>
      </w:r>
    </w:p>
    <w:p w:rsidR="00945FAA" w:rsidRDefault="00472CDD">
      <w:pPr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b/>
          <w:color w:val="000000"/>
          <w:sz w:val="20"/>
          <w:szCs w:val="20"/>
        </w:rPr>
        <w:t>Komponentai ir koncentracijos</w:t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br/>
        <w:t xml:space="preserve">R1: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TRIS pH 8,28 135 mmol / 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Glycilglicinas 135 mmol / 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t xml:space="preserve">R2: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L-gama-glutamil-3-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karboksi-4-nitroanilidas pH 6,00 22 mmol / 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656E47" w:rsidRPr="00945FAA" w:rsidRDefault="00472CDD">
      <w:pPr>
        <w:rPr>
          <w:rFonts w:ascii="Arial" w:eastAsia="Arimo" w:hAnsi="Arial" w:cs="Arial"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b/>
          <w:color w:val="000000"/>
          <w:sz w:val="20"/>
          <w:szCs w:val="20"/>
        </w:rPr>
        <w:t>Laikymo instrukcijos ir reagento stabilumas</w:t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br/>
      </w:r>
      <w:r w:rsidRPr="00945FAA">
        <w:rPr>
          <w:rFonts w:ascii="Arial" w:eastAsia="Arimo" w:hAnsi="Arial" w:cs="Arial"/>
          <w:color w:val="000000"/>
          <w:sz w:val="20"/>
          <w:szCs w:val="20"/>
        </w:rPr>
        <w:t>Reagentai yra stabilūs iki nurodyto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mėnesio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galiojimo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pabaigos, jei jie laikomi 2 - 8 ° C temperatūroje. ir užteršimas. Negalima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užšaldyti reagentų! Reagentas 2 turi būti apsaugotas nuo šviesos.</w:t>
      </w:r>
    </w:p>
    <w:p w:rsidR="00945FAA" w:rsidRDefault="00472CDD">
      <w:pPr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color w:val="000000"/>
          <w:sz w:val="20"/>
          <w:szCs w:val="20"/>
        </w:rPr>
        <w:t>Įspėjimai ir atsargumo priemonės</w:t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br/>
      </w:r>
      <w:r w:rsidRPr="00945FAA">
        <w:rPr>
          <w:rFonts w:ascii="Arial" w:eastAsia="Arimo" w:hAnsi="Arial" w:cs="Arial"/>
          <w:color w:val="000000"/>
          <w:sz w:val="20"/>
          <w:szCs w:val="20"/>
        </w:rPr>
        <w:t>1. Reagentai yra natrio azidas (0,95 g / l) kaip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konservantas. Nenuryti! Vengti patekimo ant odos ir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gleivinės.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2. Labai retais atvejais pacientų, sergančių gammopatija, mėginiai</w:t>
      </w:r>
      <w:r w:rsidR="000074FC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gali būti </w:t>
      </w:r>
      <w:r w:rsidR="00945FAA">
        <w:rPr>
          <w:rFonts w:ascii="Arial" w:eastAsia="Arimo" w:hAnsi="Arial" w:cs="Arial"/>
          <w:color w:val="000000"/>
          <w:sz w:val="20"/>
          <w:szCs w:val="20"/>
        </w:rPr>
        <w:t>ištirti neteisingai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 [8].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  <w:r w:rsidRPr="00945FAA">
        <w:rPr>
          <w:rFonts w:ascii="Arial" w:eastAsia="Arimo" w:hAnsi="Arial" w:cs="Arial"/>
          <w:color w:val="000000"/>
          <w:sz w:val="20"/>
          <w:szCs w:val="20"/>
        </w:rPr>
        <w:lastRenderedPageBreak/>
        <w:t>3. Žr. Saugos duomenų lapus ir imkitės būtinų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atsargumo priemonių, jei naudojate laboratorinius reagentus. Diagnostiniais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tikslais rezultatai visada turi būti vertinami atsižvelgiant į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paciento ligos istoriją, klinikinius tyrimus ir kitus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duomenis.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4. Tik profesionaliam naudojimui!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945FAA" w:rsidRDefault="00472CDD">
      <w:pPr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b/>
          <w:color w:val="000000"/>
          <w:sz w:val="20"/>
          <w:szCs w:val="20"/>
        </w:rPr>
        <w:t>Atliekų tvarkymas</w:t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br/>
      </w:r>
      <w:r w:rsidRPr="00945FAA">
        <w:rPr>
          <w:rFonts w:ascii="Arial" w:eastAsia="Arimo" w:hAnsi="Arial" w:cs="Arial"/>
          <w:color w:val="000000"/>
          <w:sz w:val="20"/>
          <w:szCs w:val="20"/>
        </w:rPr>
        <w:t>Žr. Vietinius teisinius reikalavimus.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945FAA" w:rsidRDefault="00472CDD">
      <w:pPr>
        <w:rPr>
          <w:rFonts w:ascii="Arial" w:eastAsia="Arimo" w:hAnsi="Arial" w:cs="Arial"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b/>
          <w:color w:val="000000"/>
          <w:sz w:val="20"/>
          <w:szCs w:val="20"/>
        </w:rPr>
        <w:t>Reagento paruošimas</w:t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br/>
      </w:r>
      <w:r w:rsidR="00945FAA">
        <w:rPr>
          <w:rFonts w:ascii="Arial" w:eastAsia="Arial-BoldItalicMT" w:hAnsi="Arial" w:cs="Arial"/>
          <w:i/>
          <w:color w:val="000000"/>
          <w:sz w:val="20"/>
          <w:szCs w:val="20"/>
        </w:rPr>
        <w:t>Substrato</w:t>
      </w:r>
      <w:r w:rsidRPr="00945FAA">
        <w:rPr>
          <w:rFonts w:ascii="Arial" w:eastAsia="Arial-BoldItalicMT" w:hAnsi="Arial" w:cs="Arial"/>
          <w:i/>
          <w:color w:val="000000"/>
          <w:sz w:val="20"/>
          <w:szCs w:val="20"/>
        </w:rPr>
        <w:t xml:space="preserve"> </w:t>
      </w:r>
      <w:r w:rsidR="00945FAA">
        <w:rPr>
          <w:rFonts w:ascii="Arial" w:eastAsia="Arial-BoldItalicMT" w:hAnsi="Arial" w:cs="Arial"/>
          <w:i/>
          <w:color w:val="000000"/>
          <w:sz w:val="20"/>
          <w:szCs w:val="20"/>
        </w:rPr>
        <w:t>startas</w:t>
      </w:r>
      <w:r w:rsidRPr="00945FAA">
        <w:rPr>
          <w:rFonts w:ascii="Arial" w:eastAsia="Arial-BoldItalicMT" w:hAnsi="Arial" w:cs="Arial"/>
          <w:color w:val="000000"/>
          <w:sz w:val="20"/>
          <w:szCs w:val="20"/>
        </w:rPr>
        <w:br/>
      </w:r>
      <w:r w:rsidRPr="00945FAA">
        <w:rPr>
          <w:rFonts w:ascii="Arial" w:eastAsia="Arimo" w:hAnsi="Arial" w:cs="Arial"/>
          <w:color w:val="000000"/>
          <w:sz w:val="20"/>
          <w:szCs w:val="20"/>
        </w:rPr>
        <w:t>Reagentai yra paruošti naudoti.</w:t>
      </w:r>
    </w:p>
    <w:p w:rsidR="00945FAA" w:rsidRDefault="00472CDD">
      <w:pPr>
        <w:rPr>
          <w:rFonts w:ascii="Arial" w:eastAsia="Arimo" w:hAnsi="Arial" w:cs="Arial"/>
          <w:color w:val="000000"/>
          <w:sz w:val="20"/>
          <w:szCs w:val="20"/>
        </w:rPr>
      </w:pPr>
      <w:r w:rsidRPr="00945FAA">
        <w:rPr>
          <w:rFonts w:ascii="Arial" w:eastAsia="Arial-BoldItalicMT" w:hAnsi="Arial" w:cs="Arial"/>
          <w:i/>
          <w:color w:val="000000"/>
          <w:sz w:val="20"/>
          <w:szCs w:val="20"/>
        </w:rPr>
        <w:t xml:space="preserve">Mėginio </w:t>
      </w:r>
      <w:r w:rsidR="00945FAA">
        <w:rPr>
          <w:rFonts w:ascii="Arial" w:eastAsia="Arial-BoldItalicMT" w:hAnsi="Arial" w:cs="Arial"/>
          <w:i/>
          <w:color w:val="000000"/>
          <w:sz w:val="20"/>
          <w:szCs w:val="20"/>
        </w:rPr>
        <w:t>startas</w:t>
      </w:r>
      <w:r w:rsidRPr="00945FAA">
        <w:rPr>
          <w:rFonts w:ascii="Arial" w:eastAsia="Arial-BoldItalicMT" w:hAnsi="Arial" w:cs="Arial"/>
          <w:color w:val="000000"/>
          <w:sz w:val="20"/>
          <w:szCs w:val="20"/>
        </w:rPr>
        <w:br/>
      </w:r>
      <w:r w:rsidRPr="00945FAA">
        <w:rPr>
          <w:rFonts w:ascii="Arial" w:eastAsia="Arimo" w:hAnsi="Arial" w:cs="Arial"/>
          <w:color w:val="000000"/>
          <w:sz w:val="20"/>
          <w:szCs w:val="20"/>
        </w:rPr>
        <w:t>Sumaišykite 4 dalis R1 + 1 dalies R2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(pvz., 20 ml R1 + 5 ml R2) = mono-reagentas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945FAA" w:rsidRDefault="00472CDD">
      <w:pPr>
        <w:rPr>
          <w:rFonts w:ascii="Arial" w:eastAsia="Arimo" w:hAnsi="Arial" w:cs="Arial"/>
          <w:color w:val="000000"/>
          <w:sz w:val="20"/>
          <w:szCs w:val="20"/>
        </w:rPr>
      </w:pP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Stabilumas: </w:t>
      </w:r>
    </w:p>
    <w:p w:rsidR="00945FAA" w:rsidRDefault="00472CDD">
      <w:pPr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mo" w:hAnsi="Arial" w:cs="Arial"/>
          <w:color w:val="000000"/>
          <w:sz w:val="20"/>
          <w:szCs w:val="20"/>
        </w:rPr>
        <w:t>4 savaitės 2 - 8 ° C temperatūroje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5 dienos 15 - 25 ° C temperatūroje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Mono reagentas turi būti apsaugotas nuo šviesos.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945FAA" w:rsidRDefault="00472CDD">
      <w:pPr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b/>
          <w:color w:val="000000"/>
          <w:sz w:val="20"/>
          <w:szCs w:val="20"/>
        </w:rPr>
        <w:t xml:space="preserve">Reikalingos medžiagos, tačiau </w:t>
      </w:r>
      <w:r w:rsidR="00945FAA" w:rsidRPr="00945FAA">
        <w:rPr>
          <w:rFonts w:ascii="Arial" w:eastAsia="Arial-BoldMT" w:hAnsi="Arial" w:cs="Arial"/>
          <w:b/>
          <w:color w:val="000000"/>
          <w:sz w:val="20"/>
          <w:szCs w:val="20"/>
        </w:rPr>
        <w:t>nepridėtos:</w:t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br/>
      </w:r>
      <w:r w:rsidRPr="00945FAA">
        <w:rPr>
          <w:rFonts w:ascii="Arial" w:eastAsia="Arimo" w:hAnsi="Arial" w:cs="Arial"/>
          <w:color w:val="000000"/>
          <w:sz w:val="20"/>
          <w:szCs w:val="20"/>
        </w:rPr>
        <w:t>NaCl tirpalas 9 g / 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Bendroji laboratorinė įranga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945FAA" w:rsidRDefault="00945FAA">
      <w:pPr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b/>
          <w:color w:val="000000"/>
          <w:sz w:val="20"/>
          <w:szCs w:val="20"/>
        </w:rPr>
        <w:t>Mėginys</w:t>
      </w:r>
      <w:r w:rsidR="00472CDD" w:rsidRPr="00945FAA">
        <w:rPr>
          <w:rFonts w:ascii="Arial" w:eastAsia="Arial-BoldMT" w:hAnsi="Arial" w:cs="Arial"/>
          <w:color w:val="000000"/>
          <w:sz w:val="20"/>
          <w:szCs w:val="20"/>
        </w:rPr>
        <w:br/>
      </w:r>
      <w:r>
        <w:rPr>
          <w:rFonts w:ascii="Arial" w:eastAsia="Arimo" w:hAnsi="Arial" w:cs="Arial"/>
          <w:color w:val="000000"/>
          <w:sz w:val="20"/>
          <w:szCs w:val="20"/>
        </w:rPr>
        <w:t>S</w:t>
      </w:r>
      <w:r w:rsidR="00472CDD" w:rsidRPr="00945FAA">
        <w:rPr>
          <w:rFonts w:ascii="Arial" w:eastAsia="Arimo" w:hAnsi="Arial" w:cs="Arial"/>
          <w:color w:val="000000"/>
          <w:sz w:val="20"/>
          <w:szCs w:val="20"/>
        </w:rPr>
        <w:t>erumas, heparino plazma</w:t>
      </w:r>
      <w:r w:rsidR="00472CDD" w:rsidRPr="00945FAA">
        <w:rPr>
          <w:rFonts w:ascii="Arial" w:eastAsia="Arimo" w:hAnsi="Arial" w:cs="Arial"/>
          <w:color w:val="000000"/>
          <w:sz w:val="20"/>
          <w:szCs w:val="20"/>
        </w:rPr>
        <w:br/>
        <w:t>Stabilumas [6]:</w:t>
      </w:r>
      <w:r w:rsidR="00472CDD" w:rsidRPr="00945FAA">
        <w:rPr>
          <w:rFonts w:ascii="Arial" w:eastAsia="Arimo" w:hAnsi="Arial" w:cs="Arial"/>
          <w:color w:val="000000"/>
          <w:sz w:val="20"/>
          <w:szCs w:val="20"/>
        </w:rPr>
        <w:br/>
        <w:t>mažiausiai 1 savaitė tarp -20 ° C ir +25 ° C</w:t>
      </w:r>
      <w:r w:rsidR="00472CDD" w:rsidRPr="00945FAA">
        <w:rPr>
          <w:rFonts w:ascii="Arial" w:eastAsia="Arimo" w:hAnsi="Arial" w:cs="Arial"/>
          <w:color w:val="000000"/>
          <w:sz w:val="20"/>
          <w:szCs w:val="20"/>
        </w:rPr>
        <w:br/>
        <w:t>Tik vieną kartą užšaldyti!</w:t>
      </w:r>
      <w:r w:rsidR="00472CDD" w:rsidRPr="00945FAA">
        <w:rPr>
          <w:rFonts w:ascii="Arial" w:eastAsia="Arimo" w:hAnsi="Arial" w:cs="Arial"/>
          <w:color w:val="000000"/>
          <w:sz w:val="20"/>
          <w:szCs w:val="20"/>
        </w:rPr>
        <w:br/>
        <w:t>Išmeskite užterštus mėginius.</w:t>
      </w:r>
      <w:r w:rsidR="00472CDD"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945FAA" w:rsidRDefault="00945FAA">
      <w:pPr>
        <w:rPr>
          <w:rFonts w:ascii="Arial" w:eastAsia="Arial-BoldItalicMT" w:hAnsi="Arial" w:cs="Arial"/>
          <w:i/>
          <w:color w:val="000000"/>
          <w:sz w:val="20"/>
          <w:szCs w:val="20"/>
        </w:rPr>
      </w:pPr>
      <w:r w:rsidRPr="000074FC">
        <w:rPr>
          <w:rFonts w:ascii="Arial" w:eastAsia="Arial-BoldMT" w:hAnsi="Arial" w:cs="Arial"/>
          <w:b/>
          <w:color w:val="000000"/>
          <w:sz w:val="20"/>
          <w:szCs w:val="20"/>
        </w:rPr>
        <w:t>Tyrimo</w:t>
      </w:r>
      <w:r w:rsidR="00472CDD" w:rsidRPr="000074FC">
        <w:rPr>
          <w:rFonts w:ascii="Arial" w:eastAsia="Arial-BoldMT" w:hAnsi="Arial" w:cs="Arial"/>
          <w:b/>
          <w:color w:val="000000"/>
          <w:sz w:val="20"/>
          <w:szCs w:val="20"/>
        </w:rPr>
        <w:t xml:space="preserve"> procedūra</w:t>
      </w:r>
      <w:r w:rsidR="00472CDD" w:rsidRPr="00945FAA">
        <w:rPr>
          <w:rFonts w:ascii="Arial" w:eastAsia="Arial-BoldMT" w:hAnsi="Arial" w:cs="Arial"/>
          <w:color w:val="000000"/>
          <w:sz w:val="20"/>
          <w:szCs w:val="20"/>
        </w:rPr>
        <w:br/>
      </w:r>
      <w:r w:rsidR="00472CDD" w:rsidRPr="00945FAA">
        <w:rPr>
          <w:rFonts w:ascii="Arial" w:eastAsia="Arial-BoldItalicMT" w:hAnsi="Arial" w:cs="Arial"/>
          <w:i/>
          <w:color w:val="000000"/>
          <w:sz w:val="20"/>
          <w:szCs w:val="20"/>
        </w:rPr>
        <w:t>Paraiškų automatinių sistemų lapai pateikiami</w:t>
      </w:r>
      <w:r>
        <w:rPr>
          <w:rFonts w:ascii="Arial" w:eastAsia="Arial-BoldItalicMT" w:hAnsi="Arial" w:cs="Arial"/>
          <w:i/>
          <w:color w:val="000000"/>
          <w:sz w:val="20"/>
          <w:szCs w:val="20"/>
        </w:rPr>
        <w:t xml:space="preserve"> </w:t>
      </w:r>
      <w:r w:rsidR="00472CDD" w:rsidRPr="00945FAA">
        <w:rPr>
          <w:rFonts w:ascii="Arial" w:eastAsia="Arial-BoldItalicMT" w:hAnsi="Arial" w:cs="Arial"/>
          <w:i/>
          <w:color w:val="000000"/>
          <w:sz w:val="20"/>
          <w:szCs w:val="20"/>
        </w:rPr>
        <w:t>paprašius.</w:t>
      </w:r>
      <w:r w:rsidR="00472CDD" w:rsidRPr="00945FAA">
        <w:rPr>
          <w:rFonts w:ascii="Arial" w:eastAsia="Arial-BoldItalicMT" w:hAnsi="Arial" w:cs="Arial"/>
          <w:color w:val="000000"/>
          <w:sz w:val="20"/>
          <w:szCs w:val="20"/>
        </w:rPr>
        <w:br/>
      </w:r>
      <w:r w:rsidR="00472CDD" w:rsidRPr="00945FAA">
        <w:rPr>
          <w:rFonts w:ascii="Arial" w:eastAsia="Arimo" w:hAnsi="Arial" w:cs="Arial"/>
          <w:color w:val="000000"/>
          <w:sz w:val="20"/>
          <w:szCs w:val="20"/>
        </w:rPr>
        <w:t xml:space="preserve">Bangos ilgis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="00472CDD" w:rsidRPr="00945FAA">
        <w:rPr>
          <w:rFonts w:ascii="Arial" w:eastAsia="Arimo" w:hAnsi="Arial" w:cs="Arial"/>
          <w:color w:val="000000"/>
          <w:sz w:val="20"/>
          <w:szCs w:val="20"/>
        </w:rPr>
        <w:t>405 nm (400 - 420 nm)</w:t>
      </w:r>
      <w:r w:rsidR="00472CDD" w:rsidRPr="00945FAA">
        <w:rPr>
          <w:rFonts w:ascii="Arial" w:eastAsia="Arimo" w:hAnsi="Arial" w:cs="Arial"/>
          <w:color w:val="000000"/>
          <w:sz w:val="20"/>
          <w:szCs w:val="20"/>
        </w:rPr>
        <w:br/>
        <w:t xml:space="preserve">Optinis kelias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="00472CDD" w:rsidRPr="00945FAA">
        <w:rPr>
          <w:rFonts w:ascii="Arial" w:eastAsia="Arimo" w:hAnsi="Arial" w:cs="Arial"/>
          <w:color w:val="000000"/>
          <w:sz w:val="20"/>
          <w:szCs w:val="20"/>
        </w:rPr>
        <w:t>1 cm</w:t>
      </w:r>
      <w:r w:rsidR="00472CDD" w:rsidRPr="00945FAA">
        <w:rPr>
          <w:rFonts w:ascii="Arial" w:eastAsia="Arimo" w:hAnsi="Arial" w:cs="Arial"/>
          <w:color w:val="000000"/>
          <w:sz w:val="20"/>
          <w:szCs w:val="20"/>
        </w:rPr>
        <w:br/>
        <w:t xml:space="preserve">Temperatūra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="00472CDD" w:rsidRPr="00945FAA">
        <w:rPr>
          <w:rFonts w:ascii="Arial" w:eastAsia="Arimo" w:hAnsi="Arial" w:cs="Arial"/>
          <w:color w:val="000000"/>
          <w:sz w:val="20"/>
          <w:szCs w:val="20"/>
        </w:rPr>
        <w:t>37 ° C</w:t>
      </w:r>
      <w:r w:rsidR="00472CDD" w:rsidRPr="00945FAA">
        <w:rPr>
          <w:rFonts w:ascii="Arial" w:eastAsia="Arimo" w:hAnsi="Arial" w:cs="Arial"/>
          <w:color w:val="000000"/>
          <w:sz w:val="20"/>
          <w:szCs w:val="20"/>
        </w:rPr>
        <w:br/>
        <w:t xml:space="preserve">Matavimas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="00472CDD" w:rsidRPr="00945FAA">
        <w:rPr>
          <w:rFonts w:ascii="Arial" w:eastAsia="Arimo" w:hAnsi="Arial" w:cs="Arial"/>
          <w:color w:val="000000"/>
          <w:sz w:val="20"/>
          <w:szCs w:val="20"/>
        </w:rPr>
        <w:t xml:space="preserve">prieš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tuščią </w:t>
      </w:r>
      <w:r>
        <w:rPr>
          <w:rFonts w:ascii="Arial" w:eastAsia="Arimo" w:hAnsi="Arial" w:cs="Arial"/>
          <w:color w:val="000000"/>
          <w:sz w:val="20"/>
          <w:szCs w:val="20"/>
        </w:rPr>
        <w:t>reagentą</w:t>
      </w:r>
      <w:r w:rsidR="00472CDD" w:rsidRP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="00472CDD"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656E47" w:rsidRPr="00945FAA" w:rsidRDefault="00945FAA">
      <w:pPr>
        <w:rPr>
          <w:rFonts w:ascii="Arial" w:eastAsia="Arial-BoldItalicMT" w:hAnsi="Arial" w:cs="Arial"/>
          <w:i/>
          <w:color w:val="000000"/>
          <w:sz w:val="20"/>
          <w:szCs w:val="20"/>
        </w:rPr>
      </w:pPr>
      <w:r>
        <w:rPr>
          <w:rFonts w:ascii="Arial" w:eastAsia="Arial-BoldItalicMT" w:hAnsi="Arial" w:cs="Arial"/>
          <w:i/>
          <w:color w:val="000000"/>
          <w:sz w:val="20"/>
          <w:szCs w:val="20"/>
        </w:rPr>
        <w:t>Su</w:t>
      </w:r>
      <w:r w:rsidR="000074FC">
        <w:rPr>
          <w:rFonts w:ascii="Arial" w:eastAsia="Arial-BoldItalicMT" w:hAnsi="Arial" w:cs="Arial"/>
          <w:i/>
          <w:color w:val="000000"/>
          <w:sz w:val="20"/>
          <w:szCs w:val="20"/>
        </w:rPr>
        <w:t>b</w:t>
      </w:r>
      <w:r>
        <w:rPr>
          <w:rFonts w:ascii="Arial" w:eastAsia="Arial-BoldItalicMT" w:hAnsi="Arial" w:cs="Arial"/>
          <w:i/>
          <w:color w:val="000000"/>
          <w:sz w:val="20"/>
          <w:szCs w:val="20"/>
        </w:rPr>
        <w:t>strato startas</w:t>
      </w:r>
    </w:p>
    <w:p w:rsidR="00945FAA" w:rsidRDefault="00945FAA" w:rsidP="00945FAA">
      <w:pPr>
        <w:ind w:left="1440" w:firstLine="720"/>
        <w:rPr>
          <w:rFonts w:ascii="Arial" w:eastAsia="Arial-BoldMT" w:hAnsi="Arial" w:cs="Arial"/>
          <w:color w:val="000000"/>
          <w:sz w:val="20"/>
          <w:szCs w:val="20"/>
        </w:rPr>
      </w:pPr>
      <w:r>
        <w:rPr>
          <w:rFonts w:ascii="Arial" w:eastAsia="Arial-BoldMT" w:hAnsi="Arial" w:cs="Arial"/>
          <w:color w:val="000000"/>
          <w:sz w:val="20"/>
          <w:szCs w:val="20"/>
        </w:rPr>
        <w:t>Tuščias</w:t>
      </w:r>
      <w:r>
        <w:rPr>
          <w:rFonts w:ascii="Arial" w:eastAsia="Arial-BoldMT" w:hAnsi="Arial" w:cs="Arial"/>
          <w:color w:val="000000"/>
          <w:sz w:val="20"/>
          <w:szCs w:val="20"/>
        </w:rPr>
        <w:tab/>
      </w:r>
      <w:r>
        <w:rPr>
          <w:rFonts w:ascii="Arial" w:eastAsia="Arial-BoldMT" w:hAnsi="Arial" w:cs="Arial"/>
          <w:color w:val="000000"/>
          <w:sz w:val="20"/>
          <w:szCs w:val="20"/>
        </w:rPr>
        <w:tab/>
      </w:r>
      <w:r w:rsidR="00472CDD" w:rsidRPr="00945FAA">
        <w:rPr>
          <w:rFonts w:ascii="Arial" w:eastAsia="Arial-BoldMT" w:hAnsi="Arial" w:cs="Arial"/>
          <w:color w:val="000000"/>
          <w:sz w:val="20"/>
          <w:szCs w:val="20"/>
        </w:rPr>
        <w:t xml:space="preserve">mėginys / kalibratorius </w:t>
      </w:r>
    </w:p>
    <w:p w:rsidR="00945FAA" w:rsidRDefault="00472CDD" w:rsidP="00945FAA">
      <w:pPr>
        <w:ind w:left="1440" w:firstLine="720"/>
        <w:rPr>
          <w:rFonts w:ascii="Arial" w:eastAsia="Arimo" w:hAnsi="Arial" w:cs="Arial"/>
          <w:color w:val="000000"/>
          <w:sz w:val="20"/>
          <w:szCs w:val="20"/>
        </w:rPr>
      </w:pP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-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  <w:t>100 µL</w:t>
      </w:r>
    </w:p>
    <w:p w:rsidR="00945FAA" w:rsidRDefault="00472CDD" w:rsidP="00945FAA">
      <w:pPr>
        <w:rPr>
          <w:rFonts w:ascii="Arial" w:eastAsia="Arial-BoldItalicMT" w:hAnsi="Arial" w:cs="Arial"/>
          <w:i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color w:val="000000"/>
          <w:sz w:val="20"/>
          <w:szCs w:val="20"/>
        </w:rPr>
        <w:t xml:space="preserve">Dist. Vanduo </w:t>
      </w:r>
      <w:r w:rsidR="00945FAA">
        <w:rPr>
          <w:rFonts w:ascii="Arial" w:eastAsia="Arial-BoldMT" w:hAnsi="Arial" w:cs="Arial"/>
          <w:color w:val="000000"/>
          <w:sz w:val="20"/>
          <w:szCs w:val="20"/>
        </w:rPr>
        <w:tab/>
      </w:r>
      <w:r w:rsidR="00945FAA">
        <w:rPr>
          <w:rFonts w:ascii="Arial" w:eastAsia="Arial-BoldMT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100 µL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-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t xml:space="preserve">Reagentas 1 </w:t>
      </w:r>
      <w:r w:rsidR="00945FAA">
        <w:rPr>
          <w:rFonts w:ascii="Arial" w:eastAsia="Arial-BoldMT" w:hAnsi="Arial" w:cs="Arial"/>
          <w:color w:val="000000"/>
          <w:sz w:val="20"/>
          <w:szCs w:val="20"/>
        </w:rPr>
        <w:tab/>
      </w:r>
      <w:r w:rsidR="00945FAA">
        <w:rPr>
          <w:rFonts w:ascii="Arial" w:eastAsia="Arial-BoldMT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1000 µL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1000 µL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Mišinys, inkubuojamas maždaug. 1 min., Tada pridėkite: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t xml:space="preserve">Reagentas 2 </w:t>
      </w:r>
      <w:r w:rsidR="00945FAA">
        <w:rPr>
          <w:rFonts w:ascii="Arial" w:eastAsia="Arial-BoldMT" w:hAnsi="Arial" w:cs="Arial"/>
          <w:color w:val="000000"/>
          <w:sz w:val="20"/>
          <w:szCs w:val="20"/>
        </w:rPr>
        <w:tab/>
      </w:r>
      <w:r w:rsidR="00945FAA">
        <w:rPr>
          <w:rFonts w:ascii="Arial" w:eastAsia="Arial-BoldMT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250 µL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250 µL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  <w:r w:rsidR="00945FAA">
        <w:rPr>
          <w:rFonts w:ascii="Arial" w:eastAsia="Arimo" w:hAnsi="Arial" w:cs="Arial"/>
          <w:color w:val="000000"/>
          <w:sz w:val="20"/>
          <w:szCs w:val="20"/>
        </w:rPr>
        <w:t>Sumaišykite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,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pamatuokite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 po 1 min. ir </w:t>
      </w:r>
      <w:r w:rsidR="00945FAA">
        <w:rPr>
          <w:rFonts w:ascii="Arial" w:eastAsia="Arimo" w:hAnsi="Arial" w:cs="Arial"/>
          <w:color w:val="000000"/>
          <w:sz w:val="20"/>
          <w:szCs w:val="20"/>
        </w:rPr>
        <w:t>paleiskite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 chronometrą.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  <w:r w:rsidR="00945FAA">
        <w:rPr>
          <w:rFonts w:ascii="Arial" w:eastAsia="Arimo" w:hAnsi="Arial" w:cs="Arial"/>
          <w:color w:val="000000"/>
          <w:sz w:val="20"/>
          <w:szCs w:val="20"/>
        </w:rPr>
        <w:t>matuokite sugertį p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o 1, 2 ir 3 min.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945FAA" w:rsidRDefault="00472CDD" w:rsidP="00945FAA">
      <w:pPr>
        <w:rPr>
          <w:rFonts w:ascii="Arial" w:eastAsia="Arial-BoldItalicMT" w:hAnsi="Arial" w:cs="Arial"/>
          <w:color w:val="000000"/>
          <w:sz w:val="20"/>
          <w:szCs w:val="20"/>
        </w:rPr>
      </w:pPr>
      <w:r w:rsidRPr="00945FAA">
        <w:rPr>
          <w:rFonts w:ascii="Arial" w:eastAsia="Arial-BoldItalicMT" w:hAnsi="Arial" w:cs="Arial"/>
          <w:i/>
          <w:color w:val="000000"/>
          <w:sz w:val="20"/>
          <w:szCs w:val="20"/>
        </w:rPr>
        <w:lastRenderedPageBreak/>
        <w:t xml:space="preserve">Mėginio </w:t>
      </w:r>
      <w:r w:rsidR="00945FAA">
        <w:rPr>
          <w:rFonts w:ascii="Arial" w:eastAsia="Arial-BoldItalicMT" w:hAnsi="Arial" w:cs="Arial"/>
          <w:i/>
          <w:color w:val="000000"/>
          <w:sz w:val="20"/>
          <w:szCs w:val="20"/>
        </w:rPr>
        <w:t>startas</w:t>
      </w:r>
    </w:p>
    <w:p w:rsidR="00945FAA" w:rsidRDefault="00472CDD" w:rsidP="00945FAA">
      <w:pPr>
        <w:ind w:left="1440" w:firstLine="720"/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color w:val="000000"/>
          <w:sz w:val="20"/>
          <w:szCs w:val="20"/>
        </w:rPr>
        <w:t xml:space="preserve">Tuščias </w:t>
      </w:r>
      <w:r w:rsidR="00945FAA">
        <w:rPr>
          <w:rFonts w:ascii="Arial" w:eastAsia="Arial-BoldMT" w:hAnsi="Arial" w:cs="Arial"/>
          <w:color w:val="000000"/>
          <w:sz w:val="20"/>
          <w:szCs w:val="20"/>
        </w:rPr>
        <w:tab/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t>mėginio</w:t>
      </w:r>
    </w:p>
    <w:p w:rsidR="00656E47" w:rsidRPr="00945FAA" w:rsidRDefault="00472CDD" w:rsidP="00945FAA">
      <w:pPr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color w:val="000000"/>
          <w:sz w:val="20"/>
          <w:szCs w:val="20"/>
        </w:rPr>
        <w:t xml:space="preserve">mėginys / kalibratorius </w:t>
      </w:r>
      <w:r w:rsidR="00945FAA">
        <w:rPr>
          <w:rFonts w:ascii="Arial" w:eastAsia="Arial-BoldMT" w:hAnsi="Arial" w:cs="Arial"/>
          <w:color w:val="000000"/>
          <w:sz w:val="20"/>
          <w:szCs w:val="20"/>
        </w:rPr>
        <w:tab/>
      </w:r>
      <w:r w:rsidR="00945FAA">
        <w:rPr>
          <w:rFonts w:ascii="Arial" w:eastAsia="Arial-BoldMT" w:hAnsi="Arial" w:cs="Arial"/>
          <w:color w:val="000000"/>
          <w:sz w:val="20"/>
          <w:szCs w:val="20"/>
        </w:rPr>
        <w:tab/>
      </w:r>
      <w:r w:rsidR="00945FAA">
        <w:rPr>
          <w:rFonts w:ascii="Arial" w:eastAsia="Arial-BoldMT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100 µL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t xml:space="preserve">Dist. Vanduo </w:t>
      </w:r>
      <w:r w:rsidR="00945FAA">
        <w:rPr>
          <w:rFonts w:ascii="Arial" w:eastAsia="Arial-BoldMT" w:hAnsi="Arial" w:cs="Arial"/>
          <w:color w:val="000000"/>
          <w:sz w:val="20"/>
          <w:szCs w:val="20"/>
        </w:rPr>
        <w:tab/>
      </w:r>
      <w:r w:rsidR="00945FAA">
        <w:rPr>
          <w:rFonts w:ascii="Arial" w:eastAsia="Arial-BoldMT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100 µL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t xml:space="preserve">Monoreagentas </w:t>
      </w:r>
      <w:r w:rsidR="00945FAA">
        <w:rPr>
          <w:rFonts w:ascii="Arial" w:eastAsia="Arial-BoldMT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1000 µL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1000 µL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  <w:r w:rsidR="00945FAA">
        <w:rPr>
          <w:rFonts w:ascii="Arial" w:eastAsia="Arimo" w:hAnsi="Arial" w:cs="Arial"/>
          <w:color w:val="000000"/>
          <w:sz w:val="20"/>
          <w:szCs w:val="20"/>
        </w:rPr>
        <w:t>Sumaišykite</w:t>
      </w:r>
      <w:r w:rsidR="00945FAA" w:rsidRPr="00945FAA">
        <w:rPr>
          <w:rFonts w:ascii="Arial" w:eastAsia="Arimo" w:hAnsi="Arial" w:cs="Arial"/>
          <w:color w:val="000000"/>
          <w:sz w:val="20"/>
          <w:szCs w:val="20"/>
        </w:rPr>
        <w:t>,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pamatuokite</w:t>
      </w:r>
      <w:r w:rsidR="00945FAA" w:rsidRPr="00945FAA">
        <w:rPr>
          <w:rFonts w:ascii="Arial" w:eastAsia="Arimo" w:hAnsi="Arial" w:cs="Arial"/>
          <w:color w:val="000000"/>
          <w:sz w:val="20"/>
          <w:szCs w:val="20"/>
        </w:rPr>
        <w:t xml:space="preserve"> po 1 min. ir </w:t>
      </w:r>
      <w:r w:rsidR="00945FAA">
        <w:rPr>
          <w:rFonts w:ascii="Arial" w:eastAsia="Arimo" w:hAnsi="Arial" w:cs="Arial"/>
          <w:color w:val="000000"/>
          <w:sz w:val="20"/>
          <w:szCs w:val="20"/>
        </w:rPr>
        <w:t>paleiskite</w:t>
      </w:r>
      <w:r w:rsidR="00945FAA" w:rsidRPr="00945FAA">
        <w:rPr>
          <w:rFonts w:ascii="Arial" w:eastAsia="Arimo" w:hAnsi="Arial" w:cs="Arial"/>
          <w:color w:val="000000"/>
          <w:sz w:val="20"/>
          <w:szCs w:val="20"/>
        </w:rPr>
        <w:t xml:space="preserve"> chronometrą.</w:t>
      </w:r>
      <w:r w:rsidR="00945FAA" w:rsidRPr="00945FAA">
        <w:rPr>
          <w:rFonts w:ascii="Arial" w:eastAsia="Arimo" w:hAnsi="Arial" w:cs="Arial"/>
          <w:color w:val="000000"/>
          <w:sz w:val="20"/>
          <w:szCs w:val="20"/>
        </w:rPr>
        <w:br/>
      </w:r>
      <w:r w:rsidR="00945FAA">
        <w:rPr>
          <w:rFonts w:ascii="Arial" w:eastAsia="Arimo" w:hAnsi="Arial" w:cs="Arial"/>
          <w:color w:val="000000"/>
          <w:sz w:val="20"/>
          <w:szCs w:val="20"/>
        </w:rPr>
        <w:t>matuokite sugertį p</w:t>
      </w:r>
      <w:r w:rsidR="00945FAA" w:rsidRPr="00945FAA">
        <w:rPr>
          <w:rFonts w:ascii="Arial" w:eastAsia="Arimo" w:hAnsi="Arial" w:cs="Arial"/>
          <w:color w:val="000000"/>
          <w:sz w:val="20"/>
          <w:szCs w:val="20"/>
        </w:rPr>
        <w:t>o 1, 2 ir 3 min.</w:t>
      </w:r>
      <w:r w:rsidR="00945FAA"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945FAA" w:rsidRDefault="00472CDD">
      <w:pPr>
        <w:rPr>
          <w:rFonts w:ascii="Arial" w:eastAsia="Arial-BoldMT" w:hAnsi="Arial" w:cs="Arial"/>
          <w:color w:val="000000"/>
          <w:sz w:val="20"/>
          <w:szCs w:val="20"/>
        </w:rPr>
      </w:pPr>
      <w:bookmarkStart w:id="0" w:name="_gjdgxs" w:colFirst="0" w:colLast="0"/>
      <w:bookmarkEnd w:id="0"/>
      <w:r w:rsidRPr="00945FAA">
        <w:rPr>
          <w:rFonts w:ascii="Arial" w:eastAsia="Arial-BoldMT" w:hAnsi="Arial" w:cs="Arial"/>
          <w:b/>
          <w:color w:val="000000"/>
          <w:sz w:val="20"/>
          <w:szCs w:val="20"/>
        </w:rPr>
        <w:t>Skaičiavimas</w:t>
      </w:r>
      <w:r w:rsidRPr="00945FAA">
        <w:rPr>
          <w:rFonts w:ascii="Arial" w:eastAsia="Arial-BoldMT" w:hAnsi="Arial" w:cs="Arial"/>
          <w:b/>
          <w:color w:val="000000"/>
          <w:sz w:val="20"/>
          <w:szCs w:val="20"/>
        </w:rPr>
        <w:br/>
        <w:t>Su koeficientu</w:t>
      </w:r>
      <w:r w:rsidRPr="00945FAA">
        <w:rPr>
          <w:rFonts w:ascii="Arial" w:eastAsia="Arial-BoldMT" w:hAnsi="Arial" w:cs="Arial"/>
          <w:b/>
          <w:color w:val="000000"/>
          <w:sz w:val="20"/>
          <w:szCs w:val="20"/>
        </w:rPr>
        <w:br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Iš absorbcijos rodmenų apskaičiuokite </w:t>
      </w:r>
      <w:r w:rsidRPr="00945FAA">
        <w:rPr>
          <w:rFonts w:ascii="Arial" w:eastAsia="Noto Sans Symbols" w:hAnsi="Arial" w:cs="Arial"/>
          <w:color w:val="000000"/>
          <w:sz w:val="20"/>
          <w:szCs w:val="20"/>
        </w:rPr>
        <w:t>∆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A / min ir dauginkite iš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atitinkamo koeficiento iš toliau pateiktos lentelės: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  <w:r w:rsidRPr="00945FAA">
        <w:rPr>
          <w:rFonts w:ascii="Arial" w:eastAsia="Noto Sans Symbols" w:hAnsi="Arial" w:cs="Arial"/>
          <w:color w:val="000000"/>
          <w:sz w:val="20"/>
          <w:szCs w:val="20"/>
        </w:rPr>
        <w:t>∆</w:t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t>A / min x faktorius = Gamma-GT aktyvumas [U / L]</w:t>
      </w:r>
    </w:p>
    <w:p w:rsidR="00945FAA" w:rsidRDefault="00472CDD" w:rsidP="00945FAA">
      <w:pPr>
        <w:ind w:left="3600"/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color w:val="000000"/>
          <w:sz w:val="20"/>
          <w:szCs w:val="20"/>
        </w:rPr>
        <w:br/>
      </w:r>
      <w:r w:rsidR="00945FAA">
        <w:rPr>
          <w:rFonts w:ascii="Arial" w:eastAsia="Arial-BoldMT" w:hAnsi="Arial" w:cs="Arial"/>
          <w:color w:val="000000"/>
          <w:sz w:val="20"/>
          <w:szCs w:val="20"/>
        </w:rPr>
        <w:t xml:space="preserve">Szasz </w:t>
      </w:r>
      <w:r w:rsidR="00945FAA">
        <w:rPr>
          <w:rFonts w:ascii="Arial" w:eastAsia="Arial-BoldMT" w:hAnsi="Arial" w:cs="Arial"/>
          <w:color w:val="000000"/>
          <w:sz w:val="20"/>
          <w:szCs w:val="20"/>
        </w:rPr>
        <w:tab/>
      </w:r>
      <w:r w:rsidR="00945FAA">
        <w:rPr>
          <w:rFonts w:ascii="Arial" w:eastAsia="Arial-BoldMT" w:hAnsi="Arial" w:cs="Arial"/>
          <w:color w:val="000000"/>
          <w:sz w:val="20"/>
          <w:szCs w:val="20"/>
        </w:rPr>
        <w:tab/>
        <w:t>IFCC</w:t>
      </w:r>
    </w:p>
    <w:p w:rsidR="00945FAA" w:rsidRDefault="00472CDD" w:rsidP="00945FAA">
      <w:pPr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substrato pradžia 405 nm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1421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1606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 xml:space="preserve">Mėginio pradžia 405 nm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1158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1309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945FAA" w:rsidRDefault="00472CDD" w:rsidP="00945FAA">
      <w:pPr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color w:val="000000"/>
          <w:sz w:val="20"/>
          <w:szCs w:val="20"/>
        </w:rPr>
        <w:t>Su kalibratoriumi</w:t>
      </w:r>
    </w:p>
    <w:p w:rsidR="00945FAA" w:rsidRDefault="00945FAA" w:rsidP="00945FAA">
      <w:pPr>
        <w:rPr>
          <w:rFonts w:ascii="Arial" w:eastAsia="Arial-BoldMT" w:hAnsi="Arial" w:cs="Arial"/>
          <w:color w:val="000000"/>
          <w:sz w:val="20"/>
          <w:szCs w:val="20"/>
        </w:rPr>
      </w:pPr>
      <w:r>
        <w:rPr>
          <w:noProof/>
          <w:lang w:val="lt-LT"/>
        </w:rPr>
        <w:drawing>
          <wp:inline distT="0" distB="0" distL="0" distR="0">
            <wp:extent cx="2878373" cy="29444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8204" cy="326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2CDD" w:rsidRPr="00945FAA">
        <w:rPr>
          <w:rFonts w:ascii="Arial" w:eastAsia="Arial-BoldMT" w:hAnsi="Arial" w:cs="Arial"/>
          <w:color w:val="000000"/>
          <w:sz w:val="20"/>
          <w:szCs w:val="20"/>
        </w:rPr>
        <w:br/>
      </w:r>
    </w:p>
    <w:p w:rsidR="00945FAA" w:rsidRDefault="00945FAA" w:rsidP="00945FAA">
      <w:pPr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b/>
          <w:color w:val="000000"/>
          <w:sz w:val="20"/>
          <w:szCs w:val="20"/>
        </w:rPr>
        <w:t>K</w:t>
      </w:r>
      <w:r w:rsidR="00472CDD" w:rsidRPr="00945FAA">
        <w:rPr>
          <w:rFonts w:ascii="Arial" w:eastAsia="Arial-BoldMT" w:hAnsi="Arial" w:cs="Arial"/>
          <w:b/>
          <w:color w:val="000000"/>
          <w:sz w:val="20"/>
          <w:szCs w:val="20"/>
        </w:rPr>
        <w:t>onversijos koeficientas</w:t>
      </w:r>
    </w:p>
    <w:p w:rsidR="00945FAA" w:rsidRDefault="00472CDD" w:rsidP="00945FAA">
      <w:pPr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color w:val="000000"/>
          <w:sz w:val="20"/>
          <w:szCs w:val="20"/>
        </w:rPr>
        <w:br/>
      </w:r>
      <w:r w:rsidRPr="00945FAA">
        <w:rPr>
          <w:rFonts w:ascii="Arial" w:eastAsia="Arimo" w:hAnsi="Arial" w:cs="Arial"/>
          <w:color w:val="000000"/>
          <w:sz w:val="20"/>
          <w:szCs w:val="20"/>
        </w:rPr>
        <w:t>GGT [U / L] x 0.0167 = GGT [µkat / L]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945FAA" w:rsidRPr="00945FAA" w:rsidRDefault="00472CDD" w:rsidP="00945FAA">
      <w:pPr>
        <w:rPr>
          <w:rFonts w:ascii="Arial" w:eastAsia="Arial-BoldMT" w:hAnsi="Arial" w:cs="Arial"/>
          <w:b/>
          <w:color w:val="000000"/>
          <w:sz w:val="20"/>
          <w:szCs w:val="20"/>
        </w:rPr>
      </w:pPr>
      <w:r w:rsidRPr="00945FAA">
        <w:rPr>
          <w:rFonts w:ascii="Arial" w:eastAsia="Arial-BoldMT" w:hAnsi="Arial" w:cs="Arial"/>
          <w:b/>
          <w:color w:val="000000"/>
          <w:sz w:val="20"/>
          <w:szCs w:val="20"/>
        </w:rPr>
        <w:t xml:space="preserve">Kalibratoriai ir </w:t>
      </w:r>
      <w:r w:rsidR="00945FAA" w:rsidRPr="00945FAA">
        <w:rPr>
          <w:rFonts w:ascii="Arial" w:eastAsia="Arial-BoldMT" w:hAnsi="Arial" w:cs="Arial"/>
          <w:b/>
          <w:color w:val="000000"/>
          <w:sz w:val="20"/>
          <w:szCs w:val="20"/>
        </w:rPr>
        <w:t>kontrolės</w:t>
      </w:r>
    </w:p>
    <w:p w:rsidR="00945FAA" w:rsidRDefault="00472CDD" w:rsidP="00945FAA">
      <w:pPr>
        <w:rPr>
          <w:rFonts w:ascii="Arial" w:eastAsia="Arimo" w:hAnsi="Arial" w:cs="Arial"/>
          <w:color w:val="000000"/>
          <w:sz w:val="20"/>
          <w:szCs w:val="20"/>
        </w:rPr>
      </w:pPr>
      <w:r w:rsidRPr="00945FAA">
        <w:rPr>
          <w:rFonts w:ascii="Arial" w:eastAsia="Arimo" w:hAnsi="Arial" w:cs="Arial"/>
          <w:color w:val="000000"/>
          <w:sz w:val="20"/>
          <w:szCs w:val="20"/>
        </w:rPr>
        <w:t>įtaisai Jei TruCal U yra naudojamas kaip kalibratorius, atitinkamai naudokite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Szasz metodo kalibratoriaus vertę IFCC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metodui. Apskaičiuojant pagal IFCC, standartizavimas buvo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atliktas pagal pradinę IFCC formulę. Vidaus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kokybės kontrolei reikia ištirti DiaSys TruLab N ir P kontrolę.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Kiekviena laboratorija turėtų nustatyti korekcinius veiksmus, jei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 pastebimi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nukrypimai nuo kontrolės.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945FAA" w:rsidRDefault="00472CDD" w:rsidP="00945FAA">
      <w:pPr>
        <w:ind w:left="2160" w:firstLine="720"/>
        <w:rPr>
          <w:rFonts w:ascii="Arial" w:eastAsia="Arimo" w:hAnsi="Arial" w:cs="Arial"/>
          <w:color w:val="000000"/>
          <w:sz w:val="20"/>
          <w:szCs w:val="20"/>
        </w:rPr>
      </w:pPr>
      <w:r w:rsidRPr="00945FAA">
        <w:rPr>
          <w:rFonts w:ascii="Arial" w:eastAsia="Arimo" w:hAnsi="Arial" w:cs="Arial"/>
          <w:color w:val="000000"/>
          <w:sz w:val="20"/>
          <w:szCs w:val="20"/>
        </w:rPr>
        <w:t>Kat</w:t>
      </w:r>
      <w:r w:rsidR="00945FAA">
        <w:rPr>
          <w:rFonts w:ascii="Arial" w:eastAsia="Arimo" w:hAnsi="Arial" w:cs="Arial"/>
          <w:color w:val="000000"/>
          <w:sz w:val="20"/>
          <w:szCs w:val="20"/>
        </w:rPr>
        <w:t xml:space="preserve">. Nr.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  <w:t>Rinkinio dydis</w:t>
      </w:r>
    </w:p>
    <w:p w:rsidR="00945FAA" w:rsidRDefault="00472CDD" w:rsidP="00945FAA">
      <w:pPr>
        <w:rPr>
          <w:rFonts w:ascii="Arial" w:eastAsia="Arimo" w:hAnsi="Arial" w:cs="Arial"/>
          <w:color w:val="000000"/>
          <w:sz w:val="20"/>
          <w:szCs w:val="20"/>
        </w:rPr>
      </w:pP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TruCal U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5 9100 99 10</w:t>
      </w:r>
      <w:r w:rsidR="00945FAA">
        <w:rPr>
          <w:rFonts w:ascii="Arial" w:eastAsia="Arimo" w:hAnsi="Arial" w:cs="Arial"/>
          <w:color w:val="000000"/>
          <w:sz w:val="20"/>
          <w:szCs w:val="20"/>
        </w:rPr>
        <w:t> 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063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  <w:t>20 x 3 ml</w:t>
      </w:r>
    </w:p>
    <w:p w:rsidR="00945FAA" w:rsidRDefault="00472CDD" w:rsidP="00945FAA">
      <w:pPr>
        <w:ind w:left="2160" w:firstLine="720"/>
        <w:rPr>
          <w:rFonts w:ascii="Arial" w:eastAsia="Arimo" w:hAnsi="Arial" w:cs="Arial"/>
          <w:color w:val="000000"/>
          <w:sz w:val="20"/>
          <w:szCs w:val="20"/>
        </w:rPr>
      </w:pPr>
      <w:r w:rsidRPr="00945FAA">
        <w:rPr>
          <w:rFonts w:ascii="Arial" w:eastAsia="Arimo" w:hAnsi="Arial" w:cs="Arial"/>
          <w:color w:val="000000"/>
          <w:sz w:val="20"/>
          <w:szCs w:val="20"/>
        </w:rPr>
        <w:t>5 9100 99 10</w:t>
      </w:r>
      <w:r w:rsidR="00945FAA">
        <w:rPr>
          <w:rFonts w:ascii="Arial" w:eastAsia="Arimo" w:hAnsi="Arial" w:cs="Arial"/>
          <w:color w:val="000000"/>
          <w:sz w:val="20"/>
          <w:szCs w:val="20"/>
        </w:rPr>
        <w:t> 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064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6 x 3 ml</w:t>
      </w:r>
    </w:p>
    <w:p w:rsidR="00945FAA" w:rsidRDefault="00472CDD" w:rsidP="00945FAA">
      <w:pPr>
        <w:rPr>
          <w:rFonts w:ascii="Arial" w:eastAsia="Arimo" w:hAnsi="Arial" w:cs="Arial"/>
          <w:color w:val="000000"/>
          <w:sz w:val="20"/>
          <w:szCs w:val="20"/>
        </w:rPr>
      </w:pP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TruLab N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5 9000 99 10</w:t>
      </w:r>
      <w:r w:rsidR="00945FAA">
        <w:rPr>
          <w:rFonts w:ascii="Arial" w:eastAsia="Arimo" w:hAnsi="Arial" w:cs="Arial"/>
          <w:color w:val="000000"/>
          <w:sz w:val="20"/>
          <w:szCs w:val="20"/>
        </w:rPr>
        <w:t> 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062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  <w:t>20 x 5 ml</w:t>
      </w:r>
    </w:p>
    <w:p w:rsidR="00945FAA" w:rsidRDefault="00472CDD" w:rsidP="00945FAA">
      <w:pPr>
        <w:ind w:left="2880"/>
        <w:rPr>
          <w:rFonts w:ascii="Arial" w:eastAsia="Arimo" w:hAnsi="Arial" w:cs="Arial"/>
          <w:color w:val="000000"/>
          <w:sz w:val="20"/>
          <w:szCs w:val="20"/>
        </w:rPr>
      </w:pPr>
      <w:r w:rsidRPr="00945FAA">
        <w:rPr>
          <w:rFonts w:ascii="Arial" w:eastAsia="Arimo" w:hAnsi="Arial" w:cs="Arial"/>
          <w:color w:val="000000"/>
          <w:sz w:val="20"/>
          <w:szCs w:val="20"/>
        </w:rPr>
        <w:t>5 9000 99 10</w:t>
      </w:r>
      <w:r w:rsidR="00945FAA">
        <w:rPr>
          <w:rFonts w:ascii="Arial" w:eastAsia="Arimo" w:hAnsi="Arial" w:cs="Arial"/>
          <w:color w:val="000000"/>
          <w:sz w:val="20"/>
          <w:szCs w:val="20"/>
        </w:rPr>
        <w:t> 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061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6 x 5 ml</w:t>
      </w:r>
    </w:p>
    <w:p w:rsidR="00472CDD" w:rsidRDefault="00472CDD" w:rsidP="00945FAA">
      <w:pPr>
        <w:rPr>
          <w:rFonts w:ascii="Arial" w:eastAsia="Arimo" w:hAnsi="Arial" w:cs="Arial"/>
          <w:color w:val="000000"/>
          <w:sz w:val="20"/>
          <w:szCs w:val="20"/>
        </w:rPr>
      </w:pP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TruLab P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5 9050 99 10</w:t>
      </w:r>
      <w:r w:rsidR="00945FAA">
        <w:rPr>
          <w:rFonts w:ascii="Arial" w:eastAsia="Arimo" w:hAnsi="Arial" w:cs="Arial"/>
          <w:color w:val="000000"/>
          <w:sz w:val="20"/>
          <w:szCs w:val="20"/>
        </w:rPr>
        <w:t> 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062 </w:t>
      </w:r>
      <w:r w:rsidR="00945FAA">
        <w:rPr>
          <w:rFonts w:ascii="Arial" w:eastAsia="Arimo" w:hAnsi="Arial" w:cs="Arial"/>
          <w:color w:val="000000"/>
          <w:sz w:val="20"/>
          <w:szCs w:val="20"/>
        </w:rPr>
        <w:tab/>
      </w:r>
      <w:r>
        <w:rPr>
          <w:rFonts w:ascii="Arial" w:eastAsia="Arimo" w:hAnsi="Arial" w:cs="Arial"/>
          <w:color w:val="000000"/>
          <w:sz w:val="20"/>
          <w:szCs w:val="20"/>
        </w:rPr>
        <w:t>20 x 5 mL</w:t>
      </w:r>
    </w:p>
    <w:p w:rsidR="00472CDD" w:rsidRDefault="00472CDD" w:rsidP="00472CDD">
      <w:pPr>
        <w:ind w:left="2160" w:firstLine="720"/>
        <w:rPr>
          <w:rFonts w:ascii="Arial" w:eastAsia="Arimo" w:hAnsi="Arial" w:cs="Arial"/>
          <w:color w:val="000000"/>
          <w:sz w:val="20"/>
          <w:szCs w:val="20"/>
        </w:rPr>
      </w:pPr>
      <w:r w:rsidRPr="00945FAA">
        <w:rPr>
          <w:rFonts w:ascii="Arial" w:eastAsia="Arimo" w:hAnsi="Arial" w:cs="Arial"/>
          <w:color w:val="000000"/>
          <w:sz w:val="20"/>
          <w:szCs w:val="20"/>
        </w:rPr>
        <w:t>5 9050 99 10</w:t>
      </w:r>
      <w:r>
        <w:rPr>
          <w:rFonts w:ascii="Arial" w:eastAsia="Arimo" w:hAnsi="Arial" w:cs="Arial"/>
          <w:color w:val="000000"/>
          <w:sz w:val="20"/>
          <w:szCs w:val="20"/>
        </w:rPr>
        <w:t> 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061 </w:t>
      </w:r>
      <w:r>
        <w:rPr>
          <w:rFonts w:ascii="Arial" w:eastAsia="Arimo" w:hAnsi="Arial" w:cs="Arial"/>
          <w:color w:val="000000"/>
          <w:sz w:val="20"/>
          <w:szCs w:val="20"/>
        </w:rPr>
        <w:tab/>
        <w:t>6 x 5 ml</w:t>
      </w:r>
    </w:p>
    <w:p w:rsidR="00472CDD" w:rsidRDefault="00472CDD" w:rsidP="00472CDD">
      <w:pPr>
        <w:rPr>
          <w:rFonts w:ascii="Arial" w:eastAsia="Arimo" w:hAnsi="Arial" w:cs="Arial"/>
          <w:color w:val="000000"/>
          <w:sz w:val="20"/>
          <w:szCs w:val="20"/>
        </w:rPr>
      </w:pPr>
      <w:r w:rsidRPr="00472CDD">
        <w:rPr>
          <w:rFonts w:ascii="Arial" w:eastAsia="Arial-BoldMT" w:hAnsi="Arial" w:cs="Arial"/>
          <w:b/>
          <w:color w:val="000000"/>
          <w:sz w:val="20"/>
          <w:szCs w:val="20"/>
        </w:rPr>
        <w:t>Veikimo charakteristikos</w:t>
      </w:r>
      <w:r w:rsidRPr="00472CDD">
        <w:rPr>
          <w:rFonts w:ascii="Arial" w:eastAsia="Arial-BoldMT" w:hAnsi="Arial" w:cs="Arial"/>
          <w:b/>
          <w:color w:val="000000"/>
          <w:sz w:val="20"/>
          <w:szCs w:val="20"/>
        </w:rPr>
        <w:br/>
        <w:t>Matavimo diapazonas</w:t>
      </w:r>
      <w:r w:rsidRPr="00472CDD">
        <w:rPr>
          <w:rFonts w:ascii="Arial" w:eastAsia="Arial-BoldMT" w:hAnsi="Arial" w:cs="Arial"/>
          <w:b/>
          <w:color w:val="000000"/>
          <w:sz w:val="20"/>
          <w:szCs w:val="20"/>
        </w:rPr>
        <w:br/>
      </w:r>
      <w:r w:rsidRPr="00945FAA">
        <w:rPr>
          <w:rFonts w:ascii="Arial" w:eastAsia="Arimo" w:hAnsi="Arial" w:cs="Arial"/>
          <w:color w:val="000000"/>
          <w:sz w:val="20"/>
          <w:szCs w:val="20"/>
        </w:rPr>
        <w:t>Automatizuotose sistemose bandymas tinka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gamma-GT aktyvumui nustatyti iki 1200 U/L.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Jei atliekama rankinė procedūra, bandymas tinka gamma-GT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veiklai, kuri atitinka ne daugiau kaip .20A / min 0,20.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  <w:r w:rsidRPr="00945FAA">
        <w:rPr>
          <w:rFonts w:ascii="Arial" w:eastAsia="Arimo" w:hAnsi="Arial" w:cs="Arial"/>
          <w:color w:val="000000"/>
          <w:sz w:val="20"/>
          <w:szCs w:val="20"/>
        </w:rPr>
        <w:lastRenderedPageBreak/>
        <w:t>Jei tokios vertės viršijamos, mėginiai turėtų būti atskiedžiami 1 + 5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NaCl tirpalu (9 g / l), o rezultatai padauginami iš 6.</w:t>
      </w:r>
    </w:p>
    <w:p w:rsidR="00472CDD" w:rsidRDefault="00472CDD" w:rsidP="00472CDD">
      <w:pPr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  <w:r w:rsidRPr="00472CDD">
        <w:rPr>
          <w:rFonts w:ascii="Arial" w:eastAsia="Arial-BoldMT" w:hAnsi="Arial" w:cs="Arial"/>
          <w:b/>
          <w:color w:val="000000"/>
          <w:sz w:val="20"/>
          <w:szCs w:val="20"/>
        </w:rPr>
        <w:t>Specifiškumas / trukdžiai</w:t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br/>
      </w:r>
      <w:r w:rsidRPr="00945FAA">
        <w:rPr>
          <w:rFonts w:ascii="Arial" w:eastAsia="Arimo" w:hAnsi="Arial" w:cs="Arial"/>
          <w:color w:val="000000"/>
          <w:sz w:val="20"/>
          <w:szCs w:val="20"/>
        </w:rPr>
        <w:t>Askorbo rūgšties iki 30 mg / dL,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bilirubino iki 40 mg / dl, hemoglobino iki 400 mg / dl ir lipemijos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iki 2000 mg / dL trigliceridų. Daugiau informacijos apie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trukdančias medžiagas žr. „</w:t>
      </w:r>
      <w:r>
        <w:rPr>
          <w:rFonts w:ascii="Arial" w:eastAsia="Arimo" w:hAnsi="Arial" w:cs="Arial"/>
          <w:color w:val="000000"/>
          <w:sz w:val="20"/>
          <w:szCs w:val="20"/>
        </w:rPr>
        <w:t>Young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 DS“ [7].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472CDD" w:rsidRPr="000074FC" w:rsidRDefault="00472CDD" w:rsidP="00472CDD">
      <w:pPr>
        <w:rPr>
          <w:rFonts w:ascii="Arial" w:eastAsia="Arimo" w:hAnsi="Arial" w:cs="Arial"/>
          <w:b/>
          <w:color w:val="000000"/>
          <w:sz w:val="20"/>
          <w:szCs w:val="20"/>
        </w:rPr>
      </w:pPr>
      <w:bookmarkStart w:id="1" w:name="_GoBack"/>
      <w:r w:rsidRPr="000074FC">
        <w:rPr>
          <w:rFonts w:ascii="Arial" w:eastAsia="Arial-BoldMT" w:hAnsi="Arial" w:cs="Arial"/>
          <w:b/>
          <w:color w:val="000000"/>
          <w:sz w:val="20"/>
          <w:szCs w:val="20"/>
        </w:rPr>
        <w:t xml:space="preserve">Jautrumas / aptikimo </w:t>
      </w:r>
      <w:r w:rsidRPr="000074FC">
        <w:rPr>
          <w:rFonts w:ascii="Arial" w:eastAsia="Arimo" w:hAnsi="Arial" w:cs="Arial"/>
          <w:b/>
          <w:color w:val="000000"/>
          <w:sz w:val="20"/>
          <w:szCs w:val="20"/>
        </w:rPr>
        <w:t xml:space="preserve">riba </w:t>
      </w:r>
    </w:p>
    <w:bookmarkEnd w:id="1"/>
    <w:p w:rsidR="00472CDD" w:rsidRDefault="00472CDD" w:rsidP="00472CDD">
      <w:pPr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mo" w:hAnsi="Arial" w:cs="Arial"/>
          <w:color w:val="000000"/>
          <w:sz w:val="20"/>
          <w:szCs w:val="20"/>
        </w:rPr>
        <w:t>Apatinė aptikimo riba yra 2 U / L.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t>Tikslumo</w:t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br/>
      </w:r>
      <w:r w:rsidRPr="00945FAA">
        <w:rPr>
          <w:rFonts w:ascii="Arial" w:hAnsi="Arial" w:cs="Arial"/>
          <w:noProof/>
          <w:sz w:val="20"/>
          <w:szCs w:val="20"/>
          <w:lang w:val="lt-LT"/>
        </w:rPr>
        <w:drawing>
          <wp:inline distT="0" distB="0" distL="0" distR="0">
            <wp:extent cx="2973788" cy="1327868"/>
            <wp:effectExtent l="0" t="0" r="0" b="5715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09159" cy="13436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72CDD" w:rsidRDefault="00472CDD" w:rsidP="00472CDD">
      <w:pPr>
        <w:rPr>
          <w:rFonts w:ascii="Arial" w:eastAsia="Arimo" w:hAnsi="Arial" w:cs="Arial"/>
          <w:color w:val="000000"/>
          <w:sz w:val="20"/>
          <w:szCs w:val="20"/>
        </w:rPr>
      </w:pPr>
      <w:r w:rsidRPr="00472CDD">
        <w:rPr>
          <w:rFonts w:ascii="Arial" w:eastAsia="Arial-BoldMT" w:hAnsi="Arial" w:cs="Arial"/>
          <w:b/>
          <w:color w:val="000000"/>
          <w:sz w:val="20"/>
          <w:szCs w:val="20"/>
        </w:rPr>
        <w:t>Metodų palyginimas</w:t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br/>
      </w:r>
      <w:r w:rsidRPr="00945FAA">
        <w:rPr>
          <w:rFonts w:ascii="Arial" w:eastAsia="Arimo" w:hAnsi="Arial" w:cs="Arial"/>
          <w:color w:val="000000"/>
          <w:sz w:val="20"/>
          <w:szCs w:val="20"/>
        </w:rPr>
        <w:t>DiaSys Gamma-GT FS (standartizuotas į IFCC) (y) palyginimas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su IFCC etaloniniu reagentu (x) naudojant 51 mėginį davė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šiuos rezultatus: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y = 1,005 x - 0,741 U / L; r = 0,999</w:t>
      </w:r>
    </w:p>
    <w:p w:rsidR="00472CDD" w:rsidRDefault="00472CDD" w:rsidP="00472CDD">
      <w:pPr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DiaSys Gamma-GT FS (pagal Szasz) (y) palyginimas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su komerciškai prieinamu testu pagal Szasz (x), naudojant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51 mėginį, davė šiuos rezultatus: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y = 0,996 x + 1,354 U / L; r = 1.000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472CDD" w:rsidRDefault="00472CDD" w:rsidP="00472CDD">
      <w:pPr>
        <w:rPr>
          <w:rFonts w:ascii="Arial" w:eastAsia="Arial-BoldMT" w:hAnsi="Arial" w:cs="Arial"/>
          <w:color w:val="000000"/>
          <w:sz w:val="20"/>
          <w:szCs w:val="20"/>
        </w:rPr>
      </w:pPr>
      <w:r w:rsidRPr="00472CDD">
        <w:rPr>
          <w:rFonts w:ascii="Arial" w:eastAsia="Arial-BoldMT" w:hAnsi="Arial" w:cs="Arial"/>
          <w:b/>
          <w:color w:val="000000"/>
          <w:sz w:val="20"/>
          <w:szCs w:val="20"/>
        </w:rPr>
        <w:t>Etaloninis diapazonas</w:t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br/>
        <w:t xml:space="preserve">Pagal Szasz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[5]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 xml:space="preserve">Moterys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&lt;32 U / L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&lt;0,53 µkat / 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 xml:space="preserve">Vyrai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&lt;49 U / L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&lt;0,82 µkat / Lvyrus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472CDD" w:rsidRDefault="00472CDD" w:rsidP="00472CDD">
      <w:pPr>
        <w:rPr>
          <w:rFonts w:ascii="Arial" w:eastAsia="Arial-BoldMT" w:hAnsi="Arial" w:cs="Arial"/>
          <w:color w:val="000000"/>
          <w:sz w:val="20"/>
          <w:szCs w:val="20"/>
        </w:rPr>
      </w:pPr>
      <w:r w:rsidRPr="00472CDD">
        <w:rPr>
          <w:rFonts w:ascii="Arial" w:eastAsia="Arial-BoldMT" w:hAnsi="Arial" w:cs="Arial"/>
          <w:b/>
          <w:color w:val="000000"/>
          <w:sz w:val="20"/>
          <w:szCs w:val="20"/>
        </w:rPr>
        <w:t>Pagal IFCC</w:t>
      </w:r>
    </w:p>
    <w:p w:rsidR="00472CDD" w:rsidRDefault="00472CDD" w:rsidP="00472CDD">
      <w:pPr>
        <w:ind w:left="1440" w:firstLine="720"/>
        <w:rPr>
          <w:rFonts w:ascii="Arial" w:eastAsia="Arimo" w:hAnsi="Arial" w:cs="Arial"/>
          <w:color w:val="000000"/>
          <w:sz w:val="20"/>
          <w:szCs w:val="20"/>
        </w:rPr>
      </w:pPr>
      <w:r>
        <w:rPr>
          <w:rFonts w:ascii="Arial" w:eastAsia="Arimo" w:hAnsi="Arial" w:cs="Arial"/>
          <w:color w:val="000000"/>
          <w:sz w:val="20"/>
          <w:szCs w:val="20"/>
        </w:rPr>
        <w:t>Moterys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>
        <w:rPr>
          <w:rFonts w:ascii="Arial" w:eastAsia="Arimo" w:hAnsi="Arial" w:cs="Arial"/>
          <w:color w:val="000000"/>
          <w:sz w:val="20"/>
          <w:szCs w:val="20"/>
        </w:rPr>
        <w:tab/>
        <w:t>Vyrai</w:t>
      </w:r>
    </w:p>
    <w:p w:rsidR="00472CDD" w:rsidRDefault="00472CDD" w:rsidP="00472CDD">
      <w:pPr>
        <w:rPr>
          <w:rFonts w:ascii="Arial" w:eastAsia="Arimo" w:hAnsi="Arial" w:cs="Arial"/>
          <w:color w:val="000000"/>
          <w:sz w:val="20"/>
          <w:szCs w:val="20"/>
        </w:rPr>
      </w:pPr>
      <w:r>
        <w:rPr>
          <w:rFonts w:ascii="Arial" w:eastAsia="Arimo" w:hAnsi="Arial" w:cs="Arial"/>
          <w:color w:val="000000"/>
          <w:sz w:val="20"/>
          <w:szCs w:val="20"/>
        </w:rPr>
        <w:t>Suaugę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 [4]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&lt;38 U / L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&lt;55 U / 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Vaikai / paaugliai [1]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 xml:space="preserve">1 diena - 6 mėnesiai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15 - 132 U / L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12 - 122 U / 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 xml:space="preserve">6 mėnesiai - 1 metai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1 - 39 U / L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1 - 39 U / 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 xml:space="preserve">1 - 12 metų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4 - 22 U / L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3 - 22 U / 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 xml:space="preserve">13 - 18 metų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4 - 24 U / L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2 - 42 U / L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472CDD" w:rsidRDefault="00472CDD" w:rsidP="00472CDD">
      <w:pPr>
        <w:ind w:left="1440" w:firstLine="720"/>
        <w:rPr>
          <w:rFonts w:ascii="Arial" w:eastAsia="Arimo" w:hAnsi="Arial" w:cs="Arial"/>
          <w:color w:val="000000"/>
          <w:sz w:val="20"/>
          <w:szCs w:val="20"/>
        </w:rPr>
      </w:pP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Moteris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Vyras</w:t>
      </w:r>
    </w:p>
    <w:p w:rsidR="00472CDD" w:rsidRDefault="00472CDD" w:rsidP="00472CDD">
      <w:pPr>
        <w:ind w:left="1440" w:firstLine="720"/>
        <w:rPr>
          <w:rFonts w:ascii="Arial" w:eastAsia="Arimo" w:hAnsi="Arial" w:cs="Arial"/>
          <w:color w:val="000000"/>
          <w:sz w:val="20"/>
          <w:szCs w:val="20"/>
        </w:rPr>
      </w:pP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µkat / L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µkat / L</w:t>
      </w:r>
    </w:p>
    <w:p w:rsidR="00472CDD" w:rsidRDefault="00472CDD" w:rsidP="00472CDD">
      <w:pPr>
        <w:rPr>
          <w:rFonts w:ascii="Arial" w:eastAsia="Arimo" w:hAnsi="Arial" w:cs="Arial"/>
          <w:color w:val="000000"/>
          <w:sz w:val="20"/>
          <w:szCs w:val="20"/>
        </w:rPr>
      </w:pP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Suaugusieji [4]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&lt;0,63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&lt;0,92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>Vaikai / paaugliai [1]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 xml:space="preserve">1 diena - 6 mėnesiai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0.250 - 2.20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0.200 - 2.03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 xml:space="preserve">6 mėnesiai - 1 metai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0.017 - 0.651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0.017 - 0.651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  <w:r w:rsidRPr="00945FAA">
        <w:rPr>
          <w:rFonts w:ascii="Arial" w:eastAsia="Arimo" w:hAnsi="Arial" w:cs="Arial"/>
          <w:color w:val="000000"/>
          <w:sz w:val="20"/>
          <w:szCs w:val="20"/>
        </w:rPr>
        <w:lastRenderedPageBreak/>
        <w:t xml:space="preserve">1 - 12 metai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0.067 - 0.367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0.050 - 0.367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  <w:t xml:space="preserve">13 - 18 metai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0.067 - 0.401 </w:t>
      </w:r>
      <w:r>
        <w:rPr>
          <w:rFonts w:ascii="Arial" w:eastAsia="Arimo" w:hAnsi="Arial" w:cs="Arial"/>
          <w:color w:val="000000"/>
          <w:sz w:val="20"/>
          <w:szCs w:val="20"/>
        </w:rPr>
        <w:tab/>
      </w:r>
      <w:r w:rsidRPr="00945FAA">
        <w:rPr>
          <w:rFonts w:ascii="Arial" w:eastAsia="Arimo" w:hAnsi="Arial" w:cs="Arial"/>
          <w:color w:val="000000"/>
          <w:sz w:val="20"/>
          <w:szCs w:val="20"/>
        </w:rPr>
        <w:t>0.033 - 0.701</w:t>
      </w:r>
    </w:p>
    <w:p w:rsidR="00472CDD" w:rsidRDefault="00472CDD" w:rsidP="00472CDD">
      <w:pPr>
        <w:rPr>
          <w:rFonts w:ascii="Arial" w:eastAsia="Arial-BoldMT" w:hAnsi="Arial" w:cs="Arial"/>
          <w:color w:val="000000"/>
          <w:sz w:val="20"/>
          <w:szCs w:val="20"/>
        </w:rPr>
      </w:pPr>
      <w:r w:rsidRPr="00945FAA">
        <w:rPr>
          <w:rFonts w:ascii="Arial" w:eastAsia="Arimo" w:hAnsi="Arial" w:cs="Arial"/>
          <w:color w:val="000000"/>
          <w:sz w:val="20"/>
          <w:szCs w:val="20"/>
        </w:rPr>
        <w:br/>
        <w:t xml:space="preserve">Kiekviena laboratorija turėtų patikrinti, ar </w:t>
      </w:r>
      <w:r>
        <w:rPr>
          <w:rFonts w:ascii="Arial" w:eastAsia="Arimo" w:hAnsi="Arial" w:cs="Arial"/>
          <w:color w:val="000000"/>
          <w:sz w:val="20"/>
          <w:szCs w:val="20"/>
        </w:rPr>
        <w:t>referentiniai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 diapazonai gali būti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perkeliami į savo pacientų populiaciją ir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,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jei reikia,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nustatyti savo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referentines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 xml:space="preserve"> ribas.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</w:p>
    <w:p w:rsidR="00472CDD" w:rsidRDefault="00472CDD">
      <w:pPr>
        <w:rPr>
          <w:rFonts w:ascii="Arial" w:eastAsia="Arial-BoldMT" w:hAnsi="Arial" w:cs="Arial"/>
          <w:color w:val="000000"/>
          <w:sz w:val="20"/>
          <w:szCs w:val="20"/>
        </w:rPr>
      </w:pPr>
      <w:r w:rsidRPr="00472CDD">
        <w:rPr>
          <w:rFonts w:ascii="Arial" w:eastAsia="Arial-BoldMT" w:hAnsi="Arial" w:cs="Arial"/>
          <w:b/>
          <w:color w:val="000000"/>
          <w:sz w:val="20"/>
          <w:szCs w:val="20"/>
        </w:rPr>
        <w:t>Literatūra</w:t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br/>
      </w:r>
      <w:r w:rsidRPr="00472CDD">
        <w:rPr>
          <w:rFonts w:ascii="Arial" w:eastAsia="Arimo" w:hAnsi="Arial" w:cs="Arial"/>
          <w:color w:val="000000"/>
          <w:sz w:val="20"/>
          <w:szCs w:val="20"/>
        </w:rPr>
        <w:t>1. Thomas L. Clinical Laboratory Diagnostics. 1st ed. Frankfurt: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472CDD">
        <w:rPr>
          <w:rFonts w:ascii="Arial" w:eastAsia="Arimo" w:hAnsi="Arial" w:cs="Arial"/>
          <w:color w:val="000000"/>
          <w:sz w:val="20"/>
          <w:szCs w:val="20"/>
        </w:rPr>
        <w:t>TH-Books Verlagsgesellschaft; 1998. p. 80-6.</w:t>
      </w:r>
      <w:r w:rsidRPr="00472CDD">
        <w:rPr>
          <w:rFonts w:ascii="Arial" w:eastAsia="Arimo" w:hAnsi="Arial" w:cs="Arial"/>
          <w:color w:val="000000"/>
          <w:sz w:val="20"/>
          <w:szCs w:val="20"/>
        </w:rPr>
        <w:br/>
        <w:t>2. Persijn JP, van der Silk W. A new method for the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472CDD">
        <w:rPr>
          <w:rFonts w:ascii="Arial" w:eastAsia="Arimo" w:hAnsi="Arial" w:cs="Arial"/>
          <w:color w:val="000000"/>
          <w:sz w:val="20"/>
          <w:szCs w:val="20"/>
        </w:rPr>
        <w:t>determination of gamma-glutamyltransferase in serum. J Clin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472CDD">
        <w:rPr>
          <w:rFonts w:ascii="Arial" w:eastAsia="Arimo" w:hAnsi="Arial" w:cs="Arial"/>
          <w:color w:val="000000"/>
          <w:sz w:val="20"/>
          <w:szCs w:val="20"/>
        </w:rPr>
        <w:t>Chem Clin Biochem 1976; 14: 421-7.</w:t>
      </w:r>
      <w:r w:rsidRPr="00472CDD">
        <w:rPr>
          <w:rFonts w:ascii="Arial" w:eastAsia="Arimo" w:hAnsi="Arial" w:cs="Arial"/>
          <w:color w:val="000000"/>
          <w:sz w:val="20"/>
          <w:szCs w:val="20"/>
        </w:rPr>
        <w:br/>
        <w:t>3. Szasz G. Gamma-Glutamyltranspeptidase. In: Bergmeyer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472CDD">
        <w:rPr>
          <w:rFonts w:ascii="Arial" w:eastAsia="Arimo" w:hAnsi="Arial" w:cs="Arial"/>
          <w:color w:val="000000"/>
          <w:sz w:val="20"/>
          <w:szCs w:val="20"/>
        </w:rPr>
        <w:t>HU. Methoden der enzymatischen Analyse. Weinheim: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472CDD">
        <w:rPr>
          <w:rFonts w:ascii="Arial" w:eastAsia="Arimo" w:hAnsi="Arial" w:cs="Arial"/>
          <w:color w:val="000000"/>
          <w:sz w:val="20"/>
          <w:szCs w:val="20"/>
        </w:rPr>
        <w:t>Verlag Chemie, 1974. p. 757.</w:t>
      </w:r>
      <w:r w:rsidRPr="00472CDD">
        <w:rPr>
          <w:rFonts w:ascii="Arial" w:eastAsia="Arimo" w:hAnsi="Arial" w:cs="Arial"/>
          <w:color w:val="000000"/>
          <w:sz w:val="20"/>
          <w:szCs w:val="20"/>
        </w:rPr>
        <w:br/>
        <w:t>4. Schumann G, Bonora R, Ceriotti F, Férard G et al. IFCC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472CDD">
        <w:rPr>
          <w:rFonts w:ascii="Arial" w:eastAsia="Arimo" w:hAnsi="Arial" w:cs="Arial"/>
          <w:color w:val="000000"/>
          <w:sz w:val="20"/>
          <w:szCs w:val="20"/>
        </w:rPr>
        <w:t>primary reference procedure for the measurement of catalytic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472CDD">
        <w:rPr>
          <w:rFonts w:ascii="Arial" w:eastAsia="Arimo" w:hAnsi="Arial" w:cs="Arial"/>
          <w:color w:val="000000"/>
          <w:sz w:val="20"/>
          <w:szCs w:val="20"/>
        </w:rPr>
        <w:t>activity concentrations of enzymes at 37 °C. Part 5: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472CDD">
        <w:rPr>
          <w:rFonts w:ascii="Arial" w:eastAsia="Arimo" w:hAnsi="Arial" w:cs="Arial"/>
          <w:color w:val="000000"/>
          <w:sz w:val="20"/>
          <w:szCs w:val="20"/>
        </w:rPr>
        <w:t>Reference procedure for the measurement of catalytic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472CDD">
        <w:rPr>
          <w:rFonts w:ascii="Arial" w:eastAsia="Arimo" w:hAnsi="Arial" w:cs="Arial"/>
          <w:color w:val="000000"/>
          <w:sz w:val="20"/>
          <w:szCs w:val="20"/>
        </w:rPr>
        <w:t>concentration of γ−glutamyltransferase. Clin Chem Lab Med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472CDD">
        <w:rPr>
          <w:rFonts w:ascii="Arial" w:eastAsia="Arimo" w:hAnsi="Arial" w:cs="Arial"/>
          <w:color w:val="000000"/>
          <w:sz w:val="20"/>
          <w:szCs w:val="20"/>
        </w:rPr>
        <w:t>2002; 40: 734-8.</w:t>
      </w:r>
      <w:r w:rsidRPr="00472CDD">
        <w:rPr>
          <w:rFonts w:ascii="Arial" w:eastAsia="Arimo" w:hAnsi="Arial" w:cs="Arial"/>
          <w:color w:val="000000"/>
          <w:sz w:val="20"/>
          <w:szCs w:val="20"/>
        </w:rPr>
        <w:br/>
        <w:t>5. Fischbach F, Zawta B. Age-dependent reference limits of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472CDD">
        <w:rPr>
          <w:rFonts w:ascii="Arial" w:eastAsia="Arimo" w:hAnsi="Arial" w:cs="Arial"/>
          <w:color w:val="000000"/>
          <w:sz w:val="20"/>
          <w:szCs w:val="20"/>
        </w:rPr>
        <w:t>several enzymes in plasma at different measuring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472CDD">
        <w:rPr>
          <w:rFonts w:ascii="Arial" w:eastAsia="Arimo" w:hAnsi="Arial" w:cs="Arial"/>
          <w:color w:val="000000"/>
          <w:sz w:val="20"/>
          <w:szCs w:val="20"/>
        </w:rPr>
        <w:t>temperatures. Klin Lab 1992; 38: 555-61.</w:t>
      </w:r>
      <w:r w:rsidRPr="00472CDD">
        <w:rPr>
          <w:rFonts w:ascii="Arial" w:eastAsia="Arimo" w:hAnsi="Arial" w:cs="Arial"/>
          <w:color w:val="000000"/>
          <w:sz w:val="20"/>
          <w:szCs w:val="20"/>
        </w:rPr>
        <w:br/>
        <w:t>6. Guder WG, Zawta B et al. The Quality of Diagnostic Samples.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472CDD">
        <w:rPr>
          <w:rFonts w:ascii="Arial" w:eastAsia="Arimo" w:hAnsi="Arial" w:cs="Arial"/>
          <w:color w:val="000000"/>
          <w:sz w:val="20"/>
          <w:szCs w:val="20"/>
        </w:rPr>
        <w:t>1st ed. Darmstadt: GIT Verlag; 2001; p. 30-1.</w:t>
      </w:r>
      <w:r w:rsidRPr="00472CDD">
        <w:rPr>
          <w:rFonts w:ascii="Arial" w:eastAsia="Arimo" w:hAnsi="Arial" w:cs="Arial"/>
          <w:color w:val="000000"/>
          <w:sz w:val="20"/>
          <w:szCs w:val="20"/>
        </w:rPr>
        <w:br/>
        <w:t>7. Young DS. Effects of Drugs on Clinical Laboratory Tests.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472CDD">
        <w:rPr>
          <w:rFonts w:ascii="Arial" w:eastAsia="Arimo" w:hAnsi="Arial" w:cs="Arial"/>
          <w:color w:val="000000"/>
          <w:sz w:val="20"/>
          <w:szCs w:val="20"/>
        </w:rPr>
        <w:t>15th ed. Volume 1 and 2. Washington, DC: The American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472CDD">
        <w:rPr>
          <w:rFonts w:ascii="Arial" w:eastAsia="Arimo" w:hAnsi="Arial" w:cs="Arial"/>
          <w:color w:val="000000"/>
          <w:sz w:val="20"/>
          <w:szCs w:val="20"/>
        </w:rPr>
        <w:t>Association for Clinical Chemistry Press 2000.</w:t>
      </w:r>
      <w:r w:rsidRPr="00472CDD">
        <w:rPr>
          <w:rFonts w:ascii="Arial" w:eastAsia="Arimo" w:hAnsi="Arial" w:cs="Arial"/>
          <w:color w:val="000000"/>
          <w:sz w:val="20"/>
          <w:szCs w:val="20"/>
        </w:rPr>
        <w:br/>
        <w:t>8. Bakker AJ, Mücke M. Gammopathy interference in clinical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472CDD">
        <w:rPr>
          <w:rFonts w:ascii="Arial" w:eastAsia="Arimo" w:hAnsi="Arial" w:cs="Arial"/>
          <w:color w:val="000000"/>
          <w:sz w:val="20"/>
          <w:szCs w:val="20"/>
        </w:rPr>
        <w:t>chemistry assays: mechanisms, detection and prevention.</w:t>
      </w:r>
      <w:r>
        <w:rPr>
          <w:rFonts w:ascii="Arial" w:eastAsia="Arimo" w:hAnsi="Arial" w:cs="Arial"/>
          <w:color w:val="000000"/>
          <w:sz w:val="20"/>
          <w:szCs w:val="20"/>
        </w:rPr>
        <w:t xml:space="preserve"> </w:t>
      </w:r>
      <w:r w:rsidRPr="00472CDD">
        <w:rPr>
          <w:rFonts w:ascii="Arial" w:eastAsia="Arimo" w:hAnsi="Arial" w:cs="Arial"/>
          <w:color w:val="000000"/>
          <w:sz w:val="20"/>
          <w:szCs w:val="20"/>
        </w:rPr>
        <w:t>ClinChemLabMed 2007;45(9):1240-1243.</w:t>
      </w:r>
      <w:r w:rsidRPr="00472CDD">
        <w:rPr>
          <w:rFonts w:ascii="Arial" w:eastAsia="Arimo" w:hAnsi="Arial" w:cs="Arial"/>
          <w:color w:val="000000"/>
          <w:sz w:val="20"/>
          <w:szCs w:val="20"/>
        </w:rPr>
        <w:br/>
      </w:r>
    </w:p>
    <w:p w:rsidR="00472CDD" w:rsidRDefault="00472CDD">
      <w:pPr>
        <w:rPr>
          <w:rFonts w:ascii="Arial" w:eastAsia="Arial-BoldMT" w:hAnsi="Arial" w:cs="Arial"/>
          <w:color w:val="000000"/>
          <w:sz w:val="20"/>
          <w:szCs w:val="20"/>
        </w:rPr>
      </w:pPr>
    </w:p>
    <w:p w:rsidR="00656E47" w:rsidRPr="00945FAA" w:rsidRDefault="00472CDD">
      <w:pPr>
        <w:rPr>
          <w:rFonts w:ascii="Arial" w:hAnsi="Arial" w:cs="Arial"/>
          <w:sz w:val="20"/>
          <w:szCs w:val="20"/>
        </w:rPr>
      </w:pPr>
      <w:r w:rsidRPr="00472CDD">
        <w:rPr>
          <w:rFonts w:ascii="Arial" w:eastAsia="Arial-BoldMT" w:hAnsi="Arial" w:cs="Arial"/>
          <w:b/>
          <w:color w:val="000000"/>
          <w:sz w:val="20"/>
          <w:szCs w:val="20"/>
        </w:rPr>
        <w:t>Gamintojas</w:t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br/>
      </w:r>
      <w:r w:rsidRPr="00945FAA">
        <w:rPr>
          <w:rFonts w:ascii="Arial" w:hAnsi="Arial" w:cs="Arial"/>
          <w:noProof/>
          <w:sz w:val="20"/>
          <w:szCs w:val="20"/>
          <w:lang w:val="lt-LT"/>
        </w:rPr>
        <w:drawing>
          <wp:inline distT="0" distB="0" distL="0" distR="0">
            <wp:extent cx="505242" cy="238186"/>
            <wp:effectExtent l="0" t="0" r="0" b="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5242" cy="23818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945FAA">
        <w:rPr>
          <w:rFonts w:ascii="Arial" w:eastAsia="Arimo" w:hAnsi="Arial" w:cs="Arial"/>
          <w:color w:val="000000"/>
          <w:sz w:val="20"/>
          <w:szCs w:val="20"/>
        </w:rPr>
        <w:t>DiaSys Diagnostic Systems GmbH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  <w:r w:rsidRPr="00945FAA">
        <w:rPr>
          <w:rFonts w:ascii="Arial" w:eastAsia="Helvetica Neue" w:hAnsi="Arial" w:cs="Arial"/>
          <w:color w:val="000000"/>
          <w:sz w:val="20"/>
          <w:szCs w:val="20"/>
        </w:rPr>
        <w:t xml:space="preserve">IVD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Alte Strasse 9 65558 Holzheim Vokietija</w:t>
      </w:r>
    </w:p>
    <w:sectPr w:rsidR="00656E47" w:rsidRPr="00945FAA" w:rsidSect="00B2680F">
      <w:pgSz w:w="11906" w:h="16838"/>
      <w:pgMar w:top="1701" w:right="567" w:bottom="1134" w:left="1701" w:header="567" w:footer="567" w:gutter="0"/>
      <w:pgNumType w:start="1"/>
      <w:cols w:space="12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mo">
    <w:charset w:val="BA"/>
    <w:family w:val="swiss"/>
    <w:pitch w:val="variable"/>
    <w:sig w:usb0="E0000AFF" w:usb1="500078FF" w:usb2="00000021" w:usb3="00000000" w:csb0="000001BF" w:csb1="00000000"/>
  </w:font>
  <w:font w:name="Arial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Helvetica Neue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396"/>
  <w:characterSpacingControl w:val="doNotCompress"/>
  <w:compat/>
  <w:rsids>
    <w:rsidRoot w:val="00656E47"/>
    <w:rsid w:val="000074FC"/>
    <w:rsid w:val="00472CDD"/>
    <w:rsid w:val="005643EB"/>
    <w:rsid w:val="00656E47"/>
    <w:rsid w:val="00945FAA"/>
    <w:rsid w:val="00B2680F"/>
    <w:rsid w:val="00CA2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2680F"/>
  </w:style>
  <w:style w:type="paragraph" w:styleId="Heading1">
    <w:name w:val="heading 1"/>
    <w:basedOn w:val="Normal"/>
    <w:next w:val="Normal"/>
    <w:rsid w:val="00B2680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B2680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2680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B2680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2680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B2680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2680F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B2680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5296</Words>
  <Characters>3019</Characters>
  <Application>Microsoft Office Word</Application>
  <DocSecurity>4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Martynas Adomaitis</dc:creator>
  <cp:lastModifiedBy>Kleveckaite</cp:lastModifiedBy>
  <cp:revision>2</cp:revision>
  <dcterms:created xsi:type="dcterms:W3CDTF">2019-02-27T09:18:00Z</dcterms:created>
  <dcterms:modified xsi:type="dcterms:W3CDTF">2019-02-27T09:18:00Z</dcterms:modified>
</cp:coreProperties>
</file>